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D60D2" w14:textId="77777777" w:rsidR="009D071D" w:rsidRDefault="009D071D">
      <w:pPr>
        <w:jc w:val="right"/>
        <w:rPr>
          <w:rFonts w:ascii="Times New Roman" w:hAnsi="Times New Roman"/>
          <w:b/>
        </w:rPr>
      </w:pPr>
    </w:p>
    <w:p w14:paraId="0C482086" w14:textId="77777777" w:rsidR="009D071D" w:rsidRDefault="009D071D">
      <w:pPr>
        <w:jc w:val="right"/>
        <w:rPr>
          <w:rFonts w:ascii="Times New Roman" w:hAnsi="Times New Roman"/>
          <w:b/>
        </w:rPr>
      </w:pPr>
    </w:p>
    <w:p w14:paraId="46146C0D" w14:textId="77777777" w:rsidR="009D071D" w:rsidRDefault="009D071D">
      <w:pPr>
        <w:jc w:val="right"/>
        <w:rPr>
          <w:rFonts w:ascii="Times New Roman" w:hAnsi="Times New Roman"/>
          <w:b/>
        </w:rPr>
      </w:pPr>
    </w:p>
    <w:p w14:paraId="1882117B" w14:textId="77777777" w:rsidR="009D071D" w:rsidRPr="00A50F89" w:rsidRDefault="00A50F89">
      <w:pPr>
        <w:jc w:val="right"/>
        <w:rPr>
          <w:rFonts w:ascii="Times New Roman" w:hAnsi="Times New Roman"/>
          <w:b/>
          <w:lang w:val="fr-FR"/>
        </w:rPr>
      </w:pPr>
      <w:r w:rsidRPr="00A50F89">
        <w:rPr>
          <w:rFonts w:ascii="Times New Roman" w:hAnsi="Times New Roman"/>
          <w:b/>
          <w:lang w:val="fr-FR"/>
        </w:rPr>
        <w:t>Destinataires (France)</w:t>
      </w:r>
    </w:p>
    <w:p w14:paraId="50E55E98" w14:textId="77777777" w:rsidR="009D071D" w:rsidRPr="00A50F89" w:rsidRDefault="009D071D">
      <w:pPr>
        <w:jc w:val="right"/>
        <w:rPr>
          <w:rFonts w:ascii="Times New Roman" w:hAnsi="Times New Roman"/>
          <w:b/>
          <w:lang w:val="fr-FR"/>
        </w:rPr>
      </w:pPr>
    </w:p>
    <w:p w14:paraId="0A6ACEEE" w14:textId="77777777" w:rsidR="009D071D" w:rsidRPr="00A50F89" w:rsidRDefault="009D071D">
      <w:pPr>
        <w:jc w:val="right"/>
        <w:rPr>
          <w:rFonts w:ascii="Times New Roman" w:hAnsi="Times New Roman"/>
          <w:lang w:val="fr-FR"/>
        </w:rPr>
      </w:pPr>
    </w:p>
    <w:p w14:paraId="3E912E8B" w14:textId="77777777" w:rsidR="009D071D" w:rsidRPr="00A50F89" w:rsidRDefault="00A50F89">
      <w:pPr>
        <w:jc w:val="right"/>
        <w:rPr>
          <w:rFonts w:ascii="Times New Roman" w:hAnsi="Times New Roman"/>
          <w:lang w:val="fr-FR"/>
        </w:rPr>
      </w:pPr>
      <w:r w:rsidRPr="00A50F89">
        <w:rPr>
          <w:rFonts w:ascii="Times New Roman" w:hAnsi="Times New Roman"/>
          <w:b/>
          <w:lang w:val="fr-FR"/>
        </w:rPr>
        <w:t xml:space="preserve">1) Ministère de l'Europe et des Affaires étrangères </w:t>
      </w:r>
    </w:p>
    <w:p w14:paraId="62B3592B" w14:textId="77777777" w:rsidR="009D071D" w:rsidRPr="00A50F89" w:rsidRDefault="00A50F89">
      <w:pPr>
        <w:jc w:val="right"/>
        <w:rPr>
          <w:rFonts w:ascii="Times New Roman" w:hAnsi="Times New Roman"/>
          <w:lang w:val="fr-FR"/>
        </w:rPr>
      </w:pPr>
      <w:r w:rsidRPr="00A50F89">
        <w:rPr>
          <w:rFonts w:ascii="Times New Roman" w:hAnsi="Times New Roman"/>
          <w:lang w:val="fr-FR"/>
        </w:rPr>
        <w:t>Formulaire de contact :</w:t>
      </w:r>
      <w:hyperlink r:id="rId5" w:history="1">
        <w:r w:rsidRPr="00A50F89">
          <w:rPr>
            <w:rStyle w:val="a3"/>
            <w:rFonts w:ascii="Times New Roman" w:hAnsi="Times New Roman"/>
            <w:lang w:val="fr-FR"/>
          </w:rPr>
          <w:t>https://www.diplomatie.gouv.fr/fr/contact</w:t>
        </w:r>
      </w:hyperlink>
      <w:r w:rsidRPr="00A50F89">
        <w:rPr>
          <w:rFonts w:ascii="Times New Roman" w:hAnsi="Times New Roman"/>
          <w:lang w:val="fr-FR"/>
        </w:rPr>
        <w:t xml:space="preserve">  </w:t>
      </w:r>
    </w:p>
    <w:p w14:paraId="1570BC30"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Courriel: non disponible </w:t>
      </w:r>
    </w:p>
    <w:p w14:paraId="20F030B1"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postale: 37 quai d'Orsay, 75007 Paris, France</w:t>
      </w:r>
    </w:p>
    <w:p w14:paraId="3988B311"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37 quai d'Orsay, 75007 Paris, France</w:t>
      </w:r>
    </w:p>
    <w:p w14:paraId="4C4A78EE" w14:textId="77777777" w:rsidR="009D071D" w:rsidRPr="00A50F89" w:rsidRDefault="009D071D">
      <w:pPr>
        <w:jc w:val="right"/>
        <w:rPr>
          <w:rFonts w:ascii="Times New Roman" w:hAnsi="Times New Roman"/>
          <w:lang w:val="fr-FR"/>
        </w:rPr>
      </w:pPr>
    </w:p>
    <w:p w14:paraId="600E0F8F" w14:textId="77777777" w:rsidR="009D071D" w:rsidRPr="00A50F89" w:rsidRDefault="00A50F89">
      <w:pPr>
        <w:jc w:val="right"/>
        <w:rPr>
          <w:rFonts w:ascii="Times New Roman" w:hAnsi="Times New Roman"/>
          <w:b/>
          <w:lang w:val="fr-FR"/>
        </w:rPr>
      </w:pPr>
      <w:r w:rsidRPr="00A50F89">
        <w:rPr>
          <w:rFonts w:ascii="Times New Roman" w:hAnsi="Times New Roman"/>
          <w:b/>
          <w:lang w:val="fr-FR"/>
        </w:rPr>
        <w:t xml:space="preserve">2) Ministère de la Justice </w:t>
      </w:r>
    </w:p>
    <w:p w14:paraId="1677DDA2" w14:textId="77777777" w:rsidR="009D071D" w:rsidRPr="00A50F89" w:rsidRDefault="00A50F89">
      <w:pPr>
        <w:jc w:val="right"/>
        <w:rPr>
          <w:rFonts w:ascii="Times New Roman" w:hAnsi="Times New Roman"/>
          <w:lang w:val="fr-FR"/>
        </w:rPr>
      </w:pPr>
      <w:r w:rsidRPr="00A50F89">
        <w:rPr>
          <w:rFonts w:ascii="Times New Roman" w:hAnsi="Times New Roman"/>
          <w:lang w:val="fr-FR"/>
        </w:rPr>
        <w:t>Formulaire de contact :</w:t>
      </w:r>
      <w:hyperlink r:id="rId6" w:history="1">
        <w:r w:rsidRPr="00A50F89">
          <w:rPr>
            <w:rStyle w:val="a3"/>
            <w:rFonts w:ascii="Times New Roman" w:hAnsi="Times New Roman"/>
            <w:lang w:val="fr-FR"/>
          </w:rPr>
          <w:t>https://dem</w:t>
        </w:r>
        <w:r w:rsidRPr="00A50F89">
          <w:rPr>
            <w:rStyle w:val="a3"/>
            <w:rFonts w:ascii="Times New Roman" w:hAnsi="Times New Roman"/>
            <w:lang w:val="fr-FR"/>
          </w:rPr>
          <w:t>arche.numerique.gouv.fr/commencer/questions-au-ministere-de-la-justice</w:t>
        </w:r>
      </w:hyperlink>
      <w:r w:rsidRPr="00A50F89">
        <w:rPr>
          <w:rFonts w:ascii="Times New Roman" w:hAnsi="Times New Roman"/>
          <w:lang w:val="fr-FR"/>
        </w:rPr>
        <w:t xml:space="preserve">  </w:t>
      </w:r>
    </w:p>
    <w:p w14:paraId="0F7E4CEC"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Courriel: non disponible </w:t>
      </w:r>
    </w:p>
    <w:p w14:paraId="7B59AEA1"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postale: 13 place Vendôme, 75042 Paris Cedex 01, France</w:t>
      </w:r>
    </w:p>
    <w:p w14:paraId="3A8D5FD5"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13 place Vendôme, 75042 Paris Cedex 01, France</w:t>
      </w:r>
    </w:p>
    <w:p w14:paraId="5CA24645" w14:textId="77777777" w:rsidR="009D071D" w:rsidRPr="00A50F89" w:rsidRDefault="009D071D">
      <w:pPr>
        <w:jc w:val="right"/>
        <w:rPr>
          <w:rFonts w:ascii="Times New Roman" w:hAnsi="Times New Roman"/>
          <w:lang w:val="fr-FR"/>
        </w:rPr>
      </w:pPr>
    </w:p>
    <w:p w14:paraId="586EA160" w14:textId="77777777" w:rsidR="009D071D" w:rsidRPr="00A50F89" w:rsidRDefault="00A50F89">
      <w:pPr>
        <w:jc w:val="right"/>
        <w:rPr>
          <w:rFonts w:ascii="Times New Roman" w:hAnsi="Times New Roman"/>
          <w:b/>
          <w:lang w:val="fr-FR"/>
        </w:rPr>
      </w:pPr>
      <w:r w:rsidRPr="00A50F89">
        <w:rPr>
          <w:rFonts w:ascii="Times New Roman" w:hAnsi="Times New Roman"/>
          <w:b/>
          <w:lang w:val="fr-FR"/>
        </w:rPr>
        <w:t>3) Ministère de l'Économie et des</w:t>
      </w:r>
      <w:r w:rsidRPr="00A50F89">
        <w:rPr>
          <w:rFonts w:ascii="Times New Roman" w:hAnsi="Times New Roman"/>
          <w:b/>
          <w:lang w:val="fr-FR"/>
        </w:rPr>
        <w:t xml:space="preserve"> Finances </w:t>
      </w:r>
    </w:p>
    <w:p w14:paraId="2731D7B0"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Formulaire de contact </w:t>
      </w:r>
      <w:r w:rsidRPr="00A50F89">
        <w:rPr>
          <w:rFonts w:ascii="Times New Roman" w:hAnsi="Times New Roman"/>
          <w:lang w:val="fr-FR"/>
        </w:rPr>
        <w:t>: n</w:t>
      </w:r>
      <w:r w:rsidRPr="00A50F89">
        <w:rPr>
          <w:rFonts w:ascii="Times New Roman" w:hAnsi="Times New Roman"/>
          <w:lang w:val="fr-FR"/>
        </w:rPr>
        <w:t xml:space="preserve">on disponible </w:t>
      </w:r>
    </w:p>
    <w:p w14:paraId="3E2C3F6C"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Courriel: non disponible </w:t>
      </w:r>
    </w:p>
    <w:p w14:paraId="4289ECD3"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postale: 139 rue de Bercy, 75012 Paris, France</w:t>
      </w:r>
    </w:p>
    <w:p w14:paraId="404F2548"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139 rue de Bercy, 75012 Paris, France</w:t>
      </w:r>
    </w:p>
    <w:p w14:paraId="375611B3" w14:textId="77777777" w:rsidR="009D071D" w:rsidRPr="00A50F89" w:rsidRDefault="009D071D">
      <w:pPr>
        <w:jc w:val="right"/>
        <w:rPr>
          <w:rFonts w:ascii="Times New Roman" w:hAnsi="Times New Roman"/>
          <w:lang w:val="fr-FR"/>
        </w:rPr>
      </w:pPr>
    </w:p>
    <w:p w14:paraId="7BF1D1FF" w14:textId="77777777" w:rsidR="009D071D" w:rsidRPr="00A50F89" w:rsidRDefault="00A50F89">
      <w:pPr>
        <w:jc w:val="right"/>
        <w:rPr>
          <w:rFonts w:ascii="Times New Roman" w:hAnsi="Times New Roman"/>
          <w:b/>
          <w:lang w:val="fr-FR"/>
        </w:rPr>
      </w:pPr>
      <w:r w:rsidRPr="00A50F89">
        <w:rPr>
          <w:rFonts w:ascii="Times New Roman" w:hAnsi="Times New Roman"/>
          <w:b/>
          <w:lang w:val="fr-FR"/>
        </w:rPr>
        <w:t xml:space="preserve">4) Premier ministre </w:t>
      </w:r>
    </w:p>
    <w:p w14:paraId="071218E7"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Formulaire de contact : </w:t>
      </w:r>
      <w:hyperlink r:id="rId7" w:history="1">
        <w:r w:rsidRPr="00A50F89">
          <w:rPr>
            <w:rStyle w:val="a3"/>
            <w:rFonts w:ascii="Times New Roman" w:hAnsi="Times New Roman"/>
            <w:lang w:val="fr-FR"/>
          </w:rPr>
          <w:t>https://www.info.gouv.fr/contact/premier-ministre</w:t>
        </w:r>
      </w:hyperlink>
      <w:r w:rsidRPr="00A50F89">
        <w:rPr>
          <w:rFonts w:ascii="Times New Roman" w:hAnsi="Times New Roman"/>
          <w:lang w:val="fr-FR"/>
        </w:rPr>
        <w:t xml:space="preserve">  </w:t>
      </w:r>
    </w:p>
    <w:p w14:paraId="5C5213BB"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Courriel: non disponible </w:t>
      </w:r>
    </w:p>
    <w:p w14:paraId="53CBE784"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postale: Hôtel de Matignon, 57 rue de Varenne, 75700 Paris SP 07, France</w:t>
      </w:r>
    </w:p>
    <w:p w14:paraId="507D9316" w14:textId="77777777" w:rsidR="009D071D" w:rsidRPr="00A50F89" w:rsidRDefault="00A50F89">
      <w:pPr>
        <w:jc w:val="right"/>
        <w:rPr>
          <w:rFonts w:ascii="Times New Roman" w:hAnsi="Times New Roman"/>
          <w:lang w:val="fr-FR"/>
        </w:rPr>
      </w:pPr>
      <w:r w:rsidRPr="00A50F89">
        <w:rPr>
          <w:rFonts w:ascii="Times New Roman" w:hAnsi="Times New Roman"/>
          <w:lang w:val="fr-FR"/>
        </w:rPr>
        <w:t>Adresse: Hôtel de Matignon, 57 rue de Varenne, 75700 Paris SP 07</w:t>
      </w:r>
      <w:r w:rsidRPr="00A50F89">
        <w:rPr>
          <w:rFonts w:ascii="Times New Roman" w:hAnsi="Times New Roman"/>
          <w:lang w:val="fr-FR"/>
        </w:rPr>
        <w:t>, France</w:t>
      </w:r>
    </w:p>
    <w:p w14:paraId="7C808E8D" w14:textId="77777777" w:rsidR="009D071D" w:rsidRPr="00A50F89" w:rsidRDefault="009D071D">
      <w:pPr>
        <w:jc w:val="right"/>
        <w:rPr>
          <w:rFonts w:ascii="Times New Roman" w:hAnsi="Times New Roman"/>
          <w:lang w:val="fr-FR"/>
        </w:rPr>
      </w:pPr>
    </w:p>
    <w:p w14:paraId="6AE9B613"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Je prie chacun des destinataires d'examiner </w:t>
      </w:r>
    </w:p>
    <w:p w14:paraId="22FAE4AD"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la déclaration dans les limites de ses compétences </w:t>
      </w:r>
    </w:p>
    <w:p w14:paraId="0E23785F" w14:textId="77777777" w:rsidR="009D071D" w:rsidRPr="00A50F89" w:rsidRDefault="00A50F89">
      <w:pPr>
        <w:jc w:val="right"/>
        <w:rPr>
          <w:rFonts w:ascii="Times New Roman" w:hAnsi="Times New Roman"/>
          <w:lang w:val="fr-FR"/>
        </w:rPr>
      </w:pPr>
      <w:r w:rsidRPr="00A50F89">
        <w:rPr>
          <w:rFonts w:ascii="Times New Roman" w:hAnsi="Times New Roman"/>
          <w:lang w:val="fr-FR"/>
        </w:rPr>
        <w:t>et de fournir une réponse écrite motivée.</w:t>
      </w:r>
    </w:p>
    <w:p w14:paraId="01CD9ED8" w14:textId="77777777" w:rsidR="009D071D" w:rsidRPr="00A50F89" w:rsidRDefault="009D071D">
      <w:pPr>
        <w:rPr>
          <w:rFonts w:ascii="Times New Roman" w:hAnsi="Times New Roman"/>
          <w:lang w:val="fr-FR"/>
        </w:rPr>
      </w:pPr>
    </w:p>
    <w:p w14:paraId="48537F23" w14:textId="77777777" w:rsidR="009D071D" w:rsidRPr="00A50F89" w:rsidRDefault="009D071D">
      <w:pPr>
        <w:rPr>
          <w:rFonts w:ascii="Times New Roman" w:hAnsi="Times New Roman"/>
          <w:lang w:val="fr-FR"/>
        </w:rPr>
      </w:pPr>
    </w:p>
    <w:p w14:paraId="4641442C" w14:textId="77777777" w:rsidR="009D071D" w:rsidRPr="00A50F89" w:rsidRDefault="009D071D">
      <w:pPr>
        <w:rPr>
          <w:rFonts w:ascii="Times New Roman" w:hAnsi="Times New Roman"/>
          <w:lang w:val="fr-FR"/>
        </w:rPr>
      </w:pPr>
    </w:p>
    <w:p w14:paraId="50E13063" w14:textId="77777777" w:rsidR="009D071D" w:rsidRPr="00A50F89" w:rsidRDefault="009D071D">
      <w:pPr>
        <w:rPr>
          <w:rFonts w:ascii="Times New Roman" w:hAnsi="Times New Roman"/>
          <w:lang w:val="fr-FR"/>
        </w:rPr>
      </w:pPr>
    </w:p>
    <w:p w14:paraId="6A0A2F16" w14:textId="77777777" w:rsidR="009D071D" w:rsidRPr="00A50F89" w:rsidRDefault="009D071D">
      <w:pPr>
        <w:rPr>
          <w:rFonts w:ascii="Times New Roman" w:hAnsi="Times New Roman"/>
          <w:lang w:val="fr-FR"/>
        </w:rPr>
      </w:pPr>
    </w:p>
    <w:p w14:paraId="23BD5921" w14:textId="77777777" w:rsidR="009D071D" w:rsidRPr="00A50F89" w:rsidRDefault="009D071D">
      <w:pPr>
        <w:rPr>
          <w:rFonts w:ascii="Times New Roman" w:hAnsi="Times New Roman"/>
          <w:lang w:val="fr-FR"/>
        </w:rPr>
      </w:pPr>
    </w:p>
    <w:p w14:paraId="3210FD50" w14:textId="77777777" w:rsidR="009D071D" w:rsidRPr="00A50F89" w:rsidRDefault="009D071D">
      <w:pPr>
        <w:rPr>
          <w:rFonts w:ascii="Times New Roman" w:hAnsi="Times New Roman"/>
          <w:lang w:val="fr-FR"/>
        </w:rPr>
      </w:pPr>
    </w:p>
    <w:p w14:paraId="50D2B3FD" w14:textId="77777777" w:rsidR="009D071D" w:rsidRPr="00A50F89" w:rsidRDefault="009D071D">
      <w:pPr>
        <w:rPr>
          <w:rFonts w:ascii="Times New Roman" w:hAnsi="Times New Roman"/>
          <w:lang w:val="fr-FR"/>
        </w:rPr>
      </w:pPr>
    </w:p>
    <w:p w14:paraId="3E4FC727" w14:textId="77777777" w:rsidR="009D071D" w:rsidRPr="00A50F89" w:rsidRDefault="009D071D">
      <w:pPr>
        <w:rPr>
          <w:rFonts w:ascii="Times New Roman" w:hAnsi="Times New Roman"/>
          <w:lang w:val="fr-FR"/>
        </w:rPr>
      </w:pPr>
    </w:p>
    <w:p w14:paraId="1597FFA2" w14:textId="77777777" w:rsidR="009D071D" w:rsidRPr="00A50F89" w:rsidRDefault="009D071D">
      <w:pPr>
        <w:rPr>
          <w:rFonts w:ascii="Times New Roman" w:hAnsi="Times New Roman"/>
          <w:lang w:val="fr-FR"/>
        </w:rPr>
      </w:pPr>
    </w:p>
    <w:p w14:paraId="0336A2E0" w14:textId="77777777" w:rsidR="009D071D" w:rsidRPr="00A50F89" w:rsidRDefault="009D071D">
      <w:pPr>
        <w:rPr>
          <w:rFonts w:ascii="Times New Roman" w:hAnsi="Times New Roman"/>
          <w:lang w:val="fr-FR"/>
        </w:rPr>
      </w:pPr>
    </w:p>
    <w:p w14:paraId="6213279E" w14:textId="77777777" w:rsidR="009D071D" w:rsidRPr="00A50F89" w:rsidRDefault="009D071D">
      <w:pPr>
        <w:rPr>
          <w:rFonts w:ascii="Times New Roman" w:hAnsi="Times New Roman"/>
          <w:lang w:val="fr-FR"/>
        </w:rPr>
      </w:pPr>
    </w:p>
    <w:p w14:paraId="13E3B3BE" w14:textId="77777777" w:rsidR="009D071D" w:rsidRPr="00A50F89" w:rsidRDefault="009D071D">
      <w:pPr>
        <w:rPr>
          <w:rFonts w:ascii="Times New Roman" w:hAnsi="Times New Roman"/>
          <w:lang w:val="fr-FR"/>
        </w:rPr>
      </w:pPr>
    </w:p>
    <w:p w14:paraId="21733440" w14:textId="77777777" w:rsidR="009D071D" w:rsidRPr="00A50F89" w:rsidRDefault="00A50F89">
      <w:pPr>
        <w:jc w:val="right"/>
        <w:rPr>
          <w:rFonts w:ascii="Times New Roman" w:hAnsi="Times New Roman"/>
          <w:b/>
          <w:lang w:val="fr-FR"/>
        </w:rPr>
      </w:pPr>
      <w:r w:rsidRPr="00A50F89">
        <w:rPr>
          <w:rFonts w:ascii="Times New Roman" w:hAnsi="Times New Roman"/>
          <w:b/>
          <w:lang w:val="fr-FR"/>
        </w:rPr>
        <w:t>Requérant :</w:t>
      </w:r>
    </w:p>
    <w:p w14:paraId="5BA845E1" w14:textId="77777777" w:rsidR="009D071D" w:rsidRPr="00A50F89" w:rsidRDefault="009D071D">
      <w:pPr>
        <w:jc w:val="right"/>
        <w:rPr>
          <w:rFonts w:ascii="Times New Roman" w:hAnsi="Times New Roman"/>
          <w:lang w:val="fr-FR"/>
        </w:rPr>
      </w:pPr>
    </w:p>
    <w:p w14:paraId="618D9F47"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Nom complet</w:t>
      </w:r>
      <w:r w:rsidRPr="00A50F89">
        <w:rPr>
          <w:rFonts w:ascii="Times New Roman" w:hAnsi="Times New Roman"/>
          <w:lang w:val="fr-FR"/>
        </w:rPr>
        <w:t xml:space="preserve"> : (INDIQUER)</w:t>
      </w:r>
    </w:p>
    <w:p w14:paraId="11245F22"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Date et lieu de naissance</w:t>
      </w:r>
      <w:r w:rsidRPr="00A50F89">
        <w:rPr>
          <w:rFonts w:ascii="Times New Roman" w:hAnsi="Times New Roman"/>
          <w:lang w:val="fr-FR"/>
        </w:rPr>
        <w:t xml:space="preserve"> : (INDIQUER)</w:t>
      </w:r>
    </w:p>
    <w:p w14:paraId="3B6243E3"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Nationalité</w:t>
      </w:r>
      <w:r w:rsidRPr="00A50F89">
        <w:rPr>
          <w:rFonts w:ascii="Times New Roman" w:hAnsi="Times New Roman"/>
          <w:lang w:val="fr-FR"/>
        </w:rPr>
        <w:t xml:space="preserve"> : (INDIQUER)</w:t>
      </w:r>
    </w:p>
    <w:p w14:paraId="43D33F92"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Pays et adresse de résidence</w:t>
      </w:r>
      <w:r w:rsidRPr="00A50F89">
        <w:rPr>
          <w:rFonts w:ascii="Times New Roman" w:hAnsi="Times New Roman"/>
          <w:lang w:val="fr-FR"/>
        </w:rPr>
        <w:t xml:space="preserve"> : (INDIQUER)</w:t>
      </w:r>
    </w:p>
    <w:p w14:paraId="1A3A914B"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Adresse postale</w:t>
      </w:r>
      <w:r w:rsidRPr="00A50F89">
        <w:rPr>
          <w:rFonts w:ascii="Times New Roman" w:hAnsi="Times New Roman"/>
          <w:lang w:val="fr-FR"/>
        </w:rPr>
        <w:t xml:space="preserve"> : (INDIQUER)</w:t>
      </w:r>
    </w:p>
    <w:p w14:paraId="53E4A823"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Courriel</w:t>
      </w:r>
      <w:r w:rsidRPr="00A50F89">
        <w:rPr>
          <w:rFonts w:ascii="Times New Roman" w:hAnsi="Times New Roman"/>
          <w:lang w:val="fr-FR"/>
        </w:rPr>
        <w:t xml:space="preserve"> : (INDIQUER)</w:t>
      </w:r>
    </w:p>
    <w:p w14:paraId="061321E8" w14:textId="77777777" w:rsidR="009D071D" w:rsidRPr="00A50F89" w:rsidRDefault="009D071D">
      <w:pPr>
        <w:jc w:val="right"/>
        <w:rPr>
          <w:rFonts w:ascii="Times New Roman" w:hAnsi="Times New Roman"/>
          <w:lang w:val="fr-FR"/>
        </w:rPr>
      </w:pPr>
    </w:p>
    <w:p w14:paraId="270876EF" w14:textId="77777777" w:rsidR="009D071D" w:rsidRPr="00A50F89" w:rsidRDefault="00A50F89">
      <w:pPr>
        <w:jc w:val="right"/>
        <w:rPr>
          <w:rFonts w:ascii="Times New Roman" w:hAnsi="Times New Roman"/>
          <w:b/>
          <w:lang w:val="fr-FR"/>
        </w:rPr>
      </w:pPr>
      <w:r w:rsidRPr="00A50F89">
        <w:rPr>
          <w:rFonts w:ascii="Times New Roman" w:hAnsi="Times New Roman"/>
          <w:b/>
          <w:lang w:val="fr-FR"/>
        </w:rPr>
        <w:t>Ancêtre victime :</w:t>
      </w:r>
    </w:p>
    <w:p w14:paraId="0AC76467" w14:textId="77777777" w:rsidR="009D071D" w:rsidRPr="00A50F89" w:rsidRDefault="009D071D">
      <w:pPr>
        <w:jc w:val="right"/>
        <w:rPr>
          <w:rFonts w:ascii="Times New Roman" w:hAnsi="Times New Roman"/>
          <w:b/>
          <w:lang w:val="fr-FR"/>
        </w:rPr>
      </w:pPr>
    </w:p>
    <w:p w14:paraId="1E637207" w14:textId="77777777" w:rsidR="009D071D" w:rsidRPr="00A50F89" w:rsidRDefault="00A50F89">
      <w:pPr>
        <w:jc w:val="right"/>
        <w:rPr>
          <w:rFonts w:ascii="Times New Roman" w:hAnsi="Times New Roman"/>
          <w:lang w:val="fr-FR"/>
        </w:rPr>
      </w:pPr>
      <w:r w:rsidRPr="00A50F89">
        <w:rPr>
          <w:rFonts w:ascii="Times New Roman" w:hAnsi="Times New Roman"/>
          <w:b/>
          <w:lang w:val="fr-FR"/>
        </w:rPr>
        <w:t>· Nom complet</w:t>
      </w:r>
      <w:r w:rsidRPr="00A50F89">
        <w:rPr>
          <w:rFonts w:ascii="Times New Roman" w:hAnsi="Times New Roman"/>
          <w:lang w:val="fr-FR"/>
        </w:rPr>
        <w:t xml:space="preserve"> : (INDIQUER)</w:t>
      </w:r>
    </w:p>
    <w:p w14:paraId="681A2944"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Autres orthographes du nom</w:t>
      </w:r>
      <w:r w:rsidRPr="00A50F89">
        <w:rPr>
          <w:rFonts w:ascii="Times New Roman" w:hAnsi="Times New Roman"/>
          <w:lang w:val="fr-FR"/>
        </w:rPr>
        <w:t xml:space="preserve"> : (INDIQUER)</w:t>
      </w:r>
    </w:p>
    <w:p w14:paraId="4EAE14C8"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 xml:space="preserve">Date ou année approximative de </w:t>
      </w:r>
      <w:r w:rsidRPr="00A50F89">
        <w:rPr>
          <w:rFonts w:ascii="Times New Roman" w:hAnsi="Times New Roman"/>
          <w:b/>
          <w:lang w:val="fr-FR"/>
        </w:rPr>
        <w:t>naissance</w:t>
      </w:r>
      <w:r w:rsidRPr="00A50F89">
        <w:rPr>
          <w:rFonts w:ascii="Times New Roman" w:hAnsi="Times New Roman"/>
          <w:lang w:val="fr-FR"/>
        </w:rPr>
        <w:t xml:space="preserve"> : (INDIQUER)</w:t>
      </w:r>
    </w:p>
    <w:p w14:paraId="076018E6"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Date ou année approximative de décès</w:t>
      </w:r>
      <w:r w:rsidRPr="00A50F89">
        <w:rPr>
          <w:rFonts w:ascii="Times New Roman" w:hAnsi="Times New Roman"/>
          <w:lang w:val="fr-FR"/>
        </w:rPr>
        <w:t xml:space="preserve"> : (INDIQUER)</w:t>
      </w:r>
    </w:p>
    <w:p w14:paraId="0CA7D3AC"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Lieu de résidence</w:t>
      </w:r>
      <w:r w:rsidRPr="00A50F89">
        <w:rPr>
          <w:rFonts w:ascii="Times New Roman" w:hAnsi="Times New Roman"/>
          <w:lang w:val="fr-FR"/>
        </w:rPr>
        <w:t xml:space="preserve"> : (INDIQUER)</w:t>
      </w:r>
    </w:p>
    <w:p w14:paraId="1D703618"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Territoire placé sous administration coloniale française</w:t>
      </w:r>
      <w:r w:rsidRPr="00A50F89">
        <w:rPr>
          <w:rFonts w:ascii="Times New Roman" w:hAnsi="Times New Roman"/>
          <w:lang w:val="fr-FR"/>
        </w:rPr>
        <w:t xml:space="preserve"> : (INDIQUER)</w:t>
      </w:r>
    </w:p>
    <w:p w14:paraId="74D7EA91"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Lien de parenté avec le requérant</w:t>
      </w:r>
      <w:r w:rsidRPr="00A50F89">
        <w:rPr>
          <w:rFonts w:ascii="Times New Roman" w:hAnsi="Times New Roman"/>
          <w:lang w:val="fr-FR"/>
        </w:rPr>
        <w:t xml:space="preserve"> : (INDIQUER)</w:t>
      </w:r>
    </w:p>
    <w:p w14:paraId="1A4EB131" w14:textId="77777777" w:rsidR="009D071D" w:rsidRPr="00A50F89" w:rsidRDefault="00A50F89">
      <w:pPr>
        <w:jc w:val="right"/>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b/>
          <w:lang w:val="fr-FR"/>
        </w:rPr>
        <w:t xml:space="preserve">Documents établissant la </w:t>
      </w:r>
      <w:r w:rsidRPr="00A50F89">
        <w:rPr>
          <w:rFonts w:ascii="Times New Roman" w:hAnsi="Times New Roman"/>
          <w:b/>
          <w:lang w:val="fr-FR"/>
        </w:rPr>
        <w:t>parenté et la succession</w:t>
      </w:r>
      <w:r w:rsidRPr="00A50F89">
        <w:rPr>
          <w:rFonts w:ascii="Times New Roman" w:hAnsi="Times New Roman"/>
          <w:lang w:val="fr-FR"/>
        </w:rPr>
        <w:t xml:space="preserve"> : (INDIQUER)</w:t>
      </w:r>
    </w:p>
    <w:p w14:paraId="57F069A9" w14:textId="77777777" w:rsidR="009D071D" w:rsidRPr="00A50F89" w:rsidRDefault="009D071D">
      <w:pPr>
        <w:rPr>
          <w:rFonts w:ascii="Times New Roman" w:hAnsi="Times New Roman"/>
          <w:lang w:val="fr-FR"/>
        </w:rPr>
      </w:pPr>
    </w:p>
    <w:p w14:paraId="3D124F76" w14:textId="77777777" w:rsidR="009D071D" w:rsidRPr="00A50F89" w:rsidRDefault="009D071D">
      <w:pPr>
        <w:rPr>
          <w:rFonts w:ascii="Times New Roman" w:hAnsi="Times New Roman"/>
          <w:lang w:val="fr-FR"/>
        </w:rPr>
      </w:pPr>
    </w:p>
    <w:p w14:paraId="027F3E42" w14:textId="77777777" w:rsidR="009D071D" w:rsidRPr="00A50F89" w:rsidRDefault="009D071D">
      <w:pPr>
        <w:rPr>
          <w:rFonts w:ascii="Times New Roman" w:hAnsi="Times New Roman"/>
          <w:lang w:val="fr-FR"/>
        </w:rPr>
      </w:pPr>
    </w:p>
    <w:p w14:paraId="66841C07"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DÉCLARATION</w:t>
      </w:r>
    </w:p>
    <w:p w14:paraId="75341F45"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(RECOURS – RÉCLAMATION – PLAINTE – PÉTITION)</w:t>
      </w:r>
    </w:p>
    <w:p w14:paraId="6BA08C08" w14:textId="77777777" w:rsidR="009D071D" w:rsidRPr="00A50F89" w:rsidRDefault="00A50F89">
      <w:pPr>
        <w:jc w:val="center"/>
        <w:rPr>
          <w:rFonts w:ascii="Times New Roman" w:hAnsi="Times New Roman"/>
          <w:lang w:val="fr-FR"/>
        </w:rPr>
      </w:pPr>
      <w:r w:rsidRPr="00A50F89">
        <w:rPr>
          <w:rFonts w:ascii="Times New Roman" w:hAnsi="Times New Roman"/>
          <w:lang w:val="fr-FR"/>
        </w:rPr>
        <w:t>relative aux violations commises durant la période d'administration coloniale française, à la reconnaissance de la responsabilité et au versement d'une indemn</w:t>
      </w:r>
      <w:r w:rsidRPr="00A50F89">
        <w:rPr>
          <w:rFonts w:ascii="Times New Roman" w:hAnsi="Times New Roman"/>
          <w:lang w:val="fr-FR"/>
        </w:rPr>
        <w:t>isation</w:t>
      </w:r>
    </w:p>
    <w:p w14:paraId="0928F364" w14:textId="77777777" w:rsidR="009D071D" w:rsidRPr="00A50F89" w:rsidRDefault="009D071D">
      <w:pPr>
        <w:jc w:val="center"/>
        <w:rPr>
          <w:rFonts w:ascii="Times New Roman" w:hAnsi="Times New Roman"/>
          <w:lang w:val="fr-FR"/>
        </w:rPr>
      </w:pPr>
    </w:p>
    <w:p w14:paraId="030DE6C6"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1. Fondements procéduraux de la déclaration.</w:t>
      </w:r>
    </w:p>
    <w:p w14:paraId="475AEA2F" w14:textId="77777777" w:rsidR="009D071D" w:rsidRPr="00A50F89" w:rsidRDefault="009D071D">
      <w:pPr>
        <w:rPr>
          <w:rFonts w:ascii="Times New Roman" w:hAnsi="Times New Roman"/>
          <w:lang w:val="fr-FR"/>
        </w:rPr>
      </w:pPr>
    </w:p>
    <w:p w14:paraId="05D6E605" w14:textId="77777777" w:rsidR="009D071D" w:rsidRPr="00A50F89" w:rsidRDefault="00A50F89">
      <w:pPr>
        <w:rPr>
          <w:rFonts w:ascii="Times New Roman" w:hAnsi="Times New Roman"/>
          <w:lang w:val="fr-FR"/>
        </w:rPr>
      </w:pPr>
      <w:r w:rsidRPr="00A50F89">
        <w:rPr>
          <w:rFonts w:ascii="Times New Roman" w:hAnsi="Times New Roman"/>
          <w:lang w:val="fr-FR"/>
        </w:rPr>
        <w:t xml:space="preserve">          Le présent document constitue une demande et une réclamation écrites (demande et réclamation) adressées aux autorités compétentes de l'administration de la République française. Conformément </w:t>
      </w:r>
      <w:r w:rsidRPr="00A50F89">
        <w:rPr>
          <w:rFonts w:ascii="Times New Roman" w:hAnsi="Times New Roman"/>
          <w:lang w:val="fr-FR"/>
        </w:rPr>
        <w:t>à l'article L.110-1 du Code des relations entre le public et l'administration, la notion de demande administrative recouvre tant les demandes proprement dites que les réclamations adressées à l'administration.</w:t>
      </w:r>
    </w:p>
    <w:p w14:paraId="2043093D" w14:textId="77777777" w:rsidR="009D071D" w:rsidRPr="00A50F89" w:rsidRDefault="009D071D">
      <w:pPr>
        <w:rPr>
          <w:rFonts w:ascii="Times New Roman" w:hAnsi="Times New Roman"/>
          <w:lang w:val="fr-FR"/>
        </w:rPr>
      </w:pPr>
    </w:p>
    <w:p w14:paraId="46C61E36" w14:textId="77777777" w:rsidR="009D071D" w:rsidRPr="00A50F89" w:rsidRDefault="00A50F89">
      <w:pPr>
        <w:rPr>
          <w:rFonts w:ascii="Times New Roman" w:hAnsi="Times New Roman"/>
          <w:lang w:val="fr-FR"/>
        </w:rPr>
      </w:pPr>
      <w:r w:rsidRPr="00A50F89">
        <w:rPr>
          <w:rFonts w:ascii="Times New Roman" w:hAnsi="Times New Roman"/>
          <w:lang w:val="fr-FR"/>
        </w:rPr>
        <w:t xml:space="preserve">        En ce qui concerne la demande de vers</w:t>
      </w:r>
      <w:r w:rsidRPr="00A50F89">
        <w:rPr>
          <w:rFonts w:ascii="Times New Roman" w:hAnsi="Times New Roman"/>
          <w:lang w:val="fr-FR"/>
        </w:rPr>
        <w:t>ement d'une indemnité pécuniaire, le présent document constitue également une demande indemnitaire préalable (demande indemnitaire préalable). Le requérant prie l'autorité administrative compétente de prendre une décision explicite sur la question de la re</w:t>
      </w:r>
      <w:r w:rsidRPr="00A50F89">
        <w:rPr>
          <w:rFonts w:ascii="Times New Roman" w:hAnsi="Times New Roman"/>
          <w:lang w:val="fr-FR"/>
        </w:rPr>
        <w:t>sponsabilité de l'État, sur les fondements et sur le montant de l'éventuelle réparation. Cette saisine préalable est nécessaire pour qu'intervienne une décision administrative sur la demande pécuniaire, laquelle pourra, le cas échéant, faire l'objet d'un r</w:t>
      </w:r>
      <w:r w:rsidRPr="00A50F89">
        <w:rPr>
          <w:rFonts w:ascii="Times New Roman" w:hAnsi="Times New Roman"/>
          <w:lang w:val="fr-FR"/>
        </w:rPr>
        <w:t>ecours contentieux ultérieur.</w:t>
      </w:r>
    </w:p>
    <w:p w14:paraId="3981C82C" w14:textId="77777777" w:rsidR="009D071D" w:rsidRPr="00A50F89" w:rsidRDefault="009D071D">
      <w:pPr>
        <w:rPr>
          <w:rFonts w:ascii="Times New Roman" w:hAnsi="Times New Roman"/>
          <w:lang w:val="fr-FR"/>
        </w:rPr>
      </w:pPr>
    </w:p>
    <w:p w14:paraId="42E90F8F" w14:textId="77777777" w:rsidR="009D071D" w:rsidRPr="00A50F89" w:rsidRDefault="00A50F89">
      <w:pPr>
        <w:rPr>
          <w:rFonts w:ascii="Times New Roman" w:hAnsi="Times New Roman"/>
          <w:lang w:val="fr-FR"/>
        </w:rPr>
      </w:pPr>
      <w:r w:rsidRPr="00A50F89">
        <w:rPr>
          <w:rFonts w:ascii="Times New Roman" w:hAnsi="Times New Roman"/>
          <w:lang w:val="fr-FR"/>
        </w:rPr>
        <w:lastRenderedPageBreak/>
        <w:t xml:space="preserve">        </w:t>
      </w:r>
    </w:p>
    <w:p w14:paraId="0206B70C" w14:textId="77777777" w:rsidR="009D071D" w:rsidRPr="00A50F89" w:rsidRDefault="00A50F89">
      <w:pPr>
        <w:rPr>
          <w:rFonts w:ascii="Times New Roman" w:hAnsi="Times New Roman"/>
          <w:lang w:val="fr-FR"/>
        </w:rPr>
      </w:pPr>
      <w:r w:rsidRPr="00A50F89">
        <w:rPr>
          <w:rFonts w:ascii="Times New Roman" w:hAnsi="Times New Roman"/>
          <w:lang w:val="fr-FR"/>
        </w:rPr>
        <w:t xml:space="preserve">         Le requérant prie qu'il soit procédé à l'enregistrement du recours, à son accusé de réception, à l'examen des faits et documents exposés, à la vérification interservices et archivistique nécessaire, et à la </w:t>
      </w:r>
      <w:r w:rsidRPr="00A50F89">
        <w:rPr>
          <w:rFonts w:ascii="Times New Roman" w:hAnsi="Times New Roman"/>
          <w:lang w:val="fr-FR"/>
        </w:rPr>
        <w:t>détermination d'une position officielle sur les questions relatives à la reconnaissance de la responsabilité, à la restitution, à l'indemnisation et aux autres mesures réparatrices.</w:t>
      </w:r>
    </w:p>
    <w:p w14:paraId="56A8EF85" w14:textId="77777777" w:rsidR="009D071D" w:rsidRPr="00A50F89" w:rsidRDefault="009D071D">
      <w:pPr>
        <w:rPr>
          <w:rFonts w:ascii="Times New Roman" w:hAnsi="Times New Roman"/>
          <w:lang w:val="fr-FR"/>
        </w:rPr>
      </w:pPr>
    </w:p>
    <w:p w14:paraId="29F9A8F2" w14:textId="77777777" w:rsidR="009D071D" w:rsidRPr="00A50F89" w:rsidRDefault="00A50F89">
      <w:pPr>
        <w:rPr>
          <w:rFonts w:ascii="Times New Roman" w:hAnsi="Times New Roman"/>
          <w:lang w:val="fr-FR"/>
        </w:rPr>
      </w:pPr>
      <w:r w:rsidRPr="00A50F89">
        <w:rPr>
          <w:rFonts w:ascii="Times New Roman" w:hAnsi="Times New Roman"/>
          <w:lang w:val="fr-FR"/>
        </w:rPr>
        <w:t xml:space="preserve">         Si le recours est adressé à une administration qui n'est pas com</w:t>
      </w:r>
      <w:r w:rsidRPr="00A50F89">
        <w:rPr>
          <w:rFonts w:ascii="Times New Roman" w:hAnsi="Times New Roman"/>
          <w:lang w:val="fr-FR"/>
        </w:rPr>
        <w:t>pétente, celle-ci doit le transmettre à l'autorité compétente et en informer le requérant. Si les pièces fournies sont insuffisantes, je prie qu'il soit indiqué quelles informations ou documents précis doivent être produits, et qu'un délai soit accordé pou</w:t>
      </w:r>
      <w:r w:rsidRPr="00A50F89">
        <w:rPr>
          <w:rFonts w:ascii="Times New Roman" w:hAnsi="Times New Roman"/>
          <w:lang w:val="fr-FR"/>
        </w:rPr>
        <w:t>r compléter ou régulariser le recours. Un vice de forme ou de procédure susceptible d'être régularisé ne doit pas entraîner un rejet sans qu'il soit proposé d'y remédier.</w:t>
      </w:r>
    </w:p>
    <w:p w14:paraId="69D31E68" w14:textId="77777777" w:rsidR="009D071D" w:rsidRPr="00A50F89" w:rsidRDefault="009D071D">
      <w:pPr>
        <w:rPr>
          <w:rFonts w:ascii="Times New Roman" w:hAnsi="Times New Roman"/>
          <w:lang w:val="fr-FR"/>
        </w:rPr>
      </w:pPr>
    </w:p>
    <w:p w14:paraId="63427B75" w14:textId="77777777" w:rsidR="009D071D" w:rsidRPr="00A50F89" w:rsidRDefault="00A50F89">
      <w:pPr>
        <w:rPr>
          <w:rFonts w:ascii="Times New Roman" w:hAnsi="Times New Roman"/>
          <w:lang w:val="fr-FR"/>
        </w:rPr>
      </w:pPr>
      <w:r w:rsidRPr="00A50F89">
        <w:rPr>
          <w:rFonts w:ascii="Times New Roman" w:hAnsi="Times New Roman"/>
          <w:lang w:val="fr-FR"/>
        </w:rPr>
        <w:t xml:space="preserve">      À l'issue de l'examen, je prie qu'une décision écrite soit prise ou qu'une rép</w:t>
      </w:r>
      <w:r w:rsidRPr="00A50F89">
        <w:rPr>
          <w:rFonts w:ascii="Times New Roman" w:hAnsi="Times New Roman"/>
          <w:lang w:val="fr-FR"/>
        </w:rPr>
        <w:t>onse écrite soit fournie, exposant les motifs de fait et de droit de la position de l'administration. Si la décision prise figure parmi les décisions administratives individuelles défavorables soumises à l'obligation de motivation, je prie qu'il soit veill</w:t>
      </w:r>
      <w:r w:rsidRPr="00A50F89">
        <w:rPr>
          <w:rFonts w:ascii="Times New Roman" w:hAnsi="Times New Roman"/>
          <w:lang w:val="fr-FR"/>
        </w:rPr>
        <w:t>é au respect des exigences des articles L.211-2 et suivants du Code des relations entre le public et l'administration.</w:t>
      </w:r>
    </w:p>
    <w:p w14:paraId="08872521" w14:textId="77777777" w:rsidR="009D071D" w:rsidRPr="00A50F89" w:rsidRDefault="009D071D">
      <w:pPr>
        <w:rPr>
          <w:rFonts w:ascii="Times New Roman" w:hAnsi="Times New Roman"/>
          <w:lang w:val="fr-FR"/>
        </w:rPr>
      </w:pPr>
    </w:p>
    <w:p w14:paraId="43A80C80" w14:textId="77777777" w:rsidR="009D071D" w:rsidRPr="00A50F89" w:rsidRDefault="00A50F89">
      <w:pPr>
        <w:rPr>
          <w:rFonts w:ascii="Times New Roman" w:hAnsi="Times New Roman"/>
          <w:lang w:val="fr-FR"/>
        </w:rPr>
      </w:pPr>
      <w:r w:rsidRPr="00A50F89">
        <w:rPr>
          <w:rFonts w:ascii="Times New Roman" w:hAnsi="Times New Roman"/>
          <w:lang w:val="fr-FR"/>
        </w:rPr>
        <w:t xml:space="preserve">       La dénomination incorrecte du document ne doit pas faire obstacle à son examen en tant que demande, réclamation ou demande indemnitaire préalable, conformément à son contenu réel.</w:t>
      </w:r>
    </w:p>
    <w:p w14:paraId="20F4561B" w14:textId="77777777" w:rsidR="009D071D" w:rsidRPr="00A50F89" w:rsidRDefault="009D071D">
      <w:pPr>
        <w:rPr>
          <w:rFonts w:ascii="Times New Roman" w:hAnsi="Times New Roman"/>
          <w:lang w:val="fr-FR"/>
        </w:rPr>
      </w:pPr>
    </w:p>
    <w:p w14:paraId="589807D9"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2. Violation des droits et circonstances factuelles.</w:t>
      </w:r>
    </w:p>
    <w:p w14:paraId="5B71F8F4" w14:textId="77777777" w:rsidR="009D071D" w:rsidRPr="00A50F89" w:rsidRDefault="009D071D">
      <w:pPr>
        <w:rPr>
          <w:rFonts w:ascii="Times New Roman" w:hAnsi="Times New Roman"/>
          <w:lang w:val="fr-FR"/>
        </w:rPr>
      </w:pPr>
    </w:p>
    <w:p w14:paraId="3E68A2C6" w14:textId="77777777" w:rsidR="009D071D" w:rsidRPr="00A50F89" w:rsidRDefault="00A50F89">
      <w:pPr>
        <w:rPr>
          <w:rFonts w:ascii="Times New Roman" w:hAnsi="Times New Roman"/>
          <w:lang w:val="fr-FR"/>
        </w:rPr>
      </w:pPr>
      <w:r w:rsidRPr="00A50F89">
        <w:rPr>
          <w:rFonts w:ascii="Times New Roman" w:hAnsi="Times New Roman"/>
          <w:lang w:val="fr-FR"/>
        </w:rPr>
        <w:t xml:space="preserve">       Mes anc</w:t>
      </w:r>
      <w:r w:rsidRPr="00A50F89">
        <w:rPr>
          <w:rFonts w:ascii="Times New Roman" w:hAnsi="Times New Roman"/>
          <w:lang w:val="fr-FR"/>
        </w:rPr>
        <w:t>êtres, désignés dans la partie introductive de la présente déclaration, ont subi, durant la période d'administration coloniale française, des faits – actes ou omissions – imputables aux organes d'État français, à l'administration coloniale, aux militaires,</w:t>
      </w:r>
      <w:r w:rsidRPr="00A50F89">
        <w:rPr>
          <w:rFonts w:ascii="Times New Roman" w:hAnsi="Times New Roman"/>
          <w:lang w:val="fr-FR"/>
        </w:rPr>
        <w:t xml:space="preserve"> aux fonctionnaires, aux sociétés ou à toute autre organisation agissant avec le soutien ou sous le contrôle de la France.</w:t>
      </w:r>
    </w:p>
    <w:p w14:paraId="4F39629E" w14:textId="77777777" w:rsidR="009D071D" w:rsidRPr="00A50F89" w:rsidRDefault="009D071D">
      <w:pPr>
        <w:rPr>
          <w:rFonts w:ascii="Times New Roman" w:hAnsi="Times New Roman"/>
          <w:lang w:val="fr-FR"/>
        </w:rPr>
      </w:pPr>
    </w:p>
    <w:p w14:paraId="67891552" w14:textId="77777777" w:rsidR="009D071D" w:rsidRPr="00A50F89" w:rsidRDefault="00A50F89">
      <w:pPr>
        <w:rPr>
          <w:rFonts w:ascii="Times New Roman" w:hAnsi="Times New Roman"/>
          <w:lang w:val="fr-FR"/>
        </w:rPr>
      </w:pPr>
      <w:r w:rsidRPr="00A50F89">
        <w:rPr>
          <w:rFonts w:ascii="Times New Roman" w:hAnsi="Times New Roman"/>
          <w:lang w:val="fr-FR"/>
        </w:rPr>
        <w:t xml:space="preserve">       (INDIQUER LES VIOLATIONS, remarque : date ou période approximative des faits, lieu, actions des organes, fonctionnaires, unit</w:t>
      </w:r>
      <w:r w:rsidRPr="00A50F89">
        <w:rPr>
          <w:rFonts w:ascii="Times New Roman" w:hAnsi="Times New Roman"/>
          <w:lang w:val="fr-FR"/>
        </w:rPr>
        <w:t>és militaires ou sociétés concernés, nature du préjudice causé, biens, terres ou valeurs qui ont été saisis ou détruits, conséquences sur la vie, la santé, la liberté, la famille et la situation patrimoniale de l'ancêtre ; sources d'information et éléments</w:t>
      </w:r>
      <w:r w:rsidRPr="00A50F89">
        <w:rPr>
          <w:rFonts w:ascii="Times New Roman" w:hAnsi="Times New Roman"/>
          <w:lang w:val="fr-FR"/>
        </w:rPr>
        <w:t xml:space="preserve"> de preuve disponibles. La violation peut avoir consisté, notamment, en une atteinte à la vie, des blessures corporelles, des mauvais traitements, une privation de liberté, y compris l'esclavage, le travail forcé, la déportation, l'expulsion des terres, la</w:t>
      </w:r>
      <w:r w:rsidRPr="00A50F89">
        <w:rPr>
          <w:rFonts w:ascii="Times New Roman" w:hAnsi="Times New Roman"/>
          <w:lang w:val="fr-FR"/>
        </w:rPr>
        <w:t xml:space="preserve"> destruction du domicile, la confiscation de terres, de bétail, de fonds, de biens familiaux ou culturels, la privation de moyens de subsistance, un traitement discriminatoire ou toute autre violation des droits humains).</w:t>
      </w:r>
    </w:p>
    <w:p w14:paraId="1103E766" w14:textId="77777777" w:rsidR="009D071D" w:rsidRPr="00A50F89" w:rsidRDefault="009D071D">
      <w:pPr>
        <w:rPr>
          <w:rFonts w:ascii="Times New Roman" w:hAnsi="Times New Roman"/>
          <w:lang w:val="fr-FR"/>
        </w:rPr>
      </w:pPr>
    </w:p>
    <w:p w14:paraId="5DD0EA27" w14:textId="77777777" w:rsidR="009D071D" w:rsidRPr="00A50F89" w:rsidRDefault="009D071D">
      <w:pPr>
        <w:rPr>
          <w:rFonts w:ascii="Times New Roman" w:hAnsi="Times New Roman"/>
          <w:lang w:val="fr-FR"/>
        </w:rPr>
      </w:pPr>
    </w:p>
    <w:p w14:paraId="32B3B98E" w14:textId="77777777" w:rsidR="009D071D" w:rsidRPr="00A50F89" w:rsidRDefault="009D071D">
      <w:pPr>
        <w:rPr>
          <w:rFonts w:ascii="Times New Roman" w:hAnsi="Times New Roman"/>
          <w:lang w:val="fr-FR"/>
        </w:rPr>
      </w:pPr>
    </w:p>
    <w:p w14:paraId="33E238D4" w14:textId="77777777" w:rsidR="009D071D" w:rsidRPr="00A50F89" w:rsidRDefault="00A50F89">
      <w:pPr>
        <w:jc w:val="center"/>
        <w:rPr>
          <w:rFonts w:ascii="Times New Roman" w:hAnsi="Times New Roman"/>
          <w:b/>
          <w:lang w:val="fr-FR"/>
        </w:rPr>
      </w:pPr>
      <w:r w:rsidRPr="00A50F89">
        <w:rPr>
          <w:rFonts w:ascii="Times New Roman" w:hAnsi="Times New Roman"/>
          <w:b/>
          <w:lang w:val="fr-FR"/>
        </w:rPr>
        <w:lastRenderedPageBreak/>
        <w:t>3. Fondement matériel.</w:t>
      </w:r>
    </w:p>
    <w:p w14:paraId="08AAF85B" w14:textId="77777777" w:rsidR="009D071D" w:rsidRPr="00A50F89" w:rsidRDefault="009D071D">
      <w:pPr>
        <w:rPr>
          <w:rFonts w:ascii="Times New Roman" w:hAnsi="Times New Roman"/>
          <w:lang w:val="fr-FR"/>
        </w:rPr>
      </w:pPr>
    </w:p>
    <w:p w14:paraId="22067EA5" w14:textId="77777777" w:rsidR="009D071D" w:rsidRPr="00A50F89" w:rsidRDefault="00A50F89">
      <w:pPr>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lang w:val="fr-FR"/>
        </w:rPr>
        <w:t xml:space="preserve"> La qualification juridique définitive dépend des faits établis, du statut du territoire concerné à l'époque des événements, de la législation alors en vigueur, de la nature de l'implication des organes d'État français, de l'administration coloniale et des</w:t>
      </w:r>
      <w:r w:rsidRPr="00A50F89">
        <w:rPr>
          <w:rFonts w:ascii="Times New Roman" w:hAnsi="Times New Roman"/>
          <w:lang w:val="fr-FR"/>
        </w:rPr>
        <w:t xml:space="preserve"> agents publics, de l'existence éventuelle de conséquences persistantes, ainsi que des questions relatives à l'imputabilité des actes à l'État, à la compétence juridictionnelle, à la continuité de l'État, à la succession et à la prescription.</w:t>
      </w:r>
    </w:p>
    <w:p w14:paraId="6E3553A2" w14:textId="77777777" w:rsidR="009D071D" w:rsidRPr="00A50F89" w:rsidRDefault="009D071D">
      <w:pPr>
        <w:rPr>
          <w:rFonts w:ascii="Times New Roman" w:hAnsi="Times New Roman"/>
          <w:lang w:val="fr-FR"/>
        </w:rPr>
      </w:pPr>
    </w:p>
    <w:p w14:paraId="0ED669F0" w14:textId="77777777" w:rsidR="009D071D" w:rsidRPr="00A50F89" w:rsidRDefault="00A50F89">
      <w:pPr>
        <w:rPr>
          <w:rFonts w:ascii="Times New Roman" w:hAnsi="Times New Roman"/>
          <w:lang w:val="fr-FR"/>
        </w:rPr>
      </w:pPr>
      <w:r w:rsidRPr="00A50F89">
        <w:rPr>
          <w:rFonts w:ascii="Times New Roman" w:hAnsi="Times New Roman"/>
          <w:lang w:val="fr-FR"/>
        </w:rPr>
        <w:t xml:space="preserve">       Dans </w:t>
      </w:r>
      <w:r w:rsidRPr="00A50F89">
        <w:rPr>
          <w:rFonts w:ascii="Times New Roman" w:hAnsi="Times New Roman"/>
          <w:lang w:val="fr-FR"/>
        </w:rPr>
        <w:t>le cadre du droit français, je prie qu'il soit vérifié l'applicabilité du bloc de constitutionalité, notamment les articles 1 et 2 de la Déclaration des droits de l'homme et du citoyen de 1789 relatifs à l'égalité, à la liberté, à la propriété et à la sûre</w:t>
      </w:r>
      <w:r w:rsidRPr="00A50F89">
        <w:rPr>
          <w:rFonts w:ascii="Times New Roman" w:hAnsi="Times New Roman"/>
          <w:lang w:val="fr-FR"/>
        </w:rPr>
        <w:t xml:space="preserve">té, l'article 15 relatif au droit de la société de demander compte aux agents publics, l'article 16 relatif à la garantie des droits et à la protection juridictionnelle, et l'article 17 relatif à la protection de la propriété. Je prie également qu'il soit </w:t>
      </w:r>
      <w:r w:rsidRPr="00A50F89">
        <w:rPr>
          <w:rFonts w:ascii="Times New Roman" w:hAnsi="Times New Roman"/>
          <w:lang w:val="fr-FR"/>
        </w:rPr>
        <w:t>vérifié l'applicabilité des principes dégagés par la jurisprudence administrative en matière de responsabilité de la puissance publique pour faute de service (responsabilité pour faute) et, lorsque les conditions en sont réunies, de responsabilité sans fau</w:t>
      </w:r>
      <w:r w:rsidRPr="00A50F89">
        <w:rPr>
          <w:rFonts w:ascii="Times New Roman" w:hAnsi="Times New Roman"/>
          <w:lang w:val="fr-FR"/>
        </w:rPr>
        <w:t>te, notamment sur le fondement du risque ou de la rupture de l'égalité devant les charges publiques. Ces fondements ne sauraient être considérés comme automatiquement applicables aux faits coloniaux sans une évaluation distincte de l'application dans le te</w:t>
      </w:r>
      <w:r w:rsidRPr="00A50F89">
        <w:rPr>
          <w:rFonts w:ascii="Times New Roman" w:hAnsi="Times New Roman"/>
          <w:lang w:val="fr-FR"/>
        </w:rPr>
        <w:t>mps des normes et principes jurisprudentiels pertinents.</w:t>
      </w:r>
    </w:p>
    <w:p w14:paraId="52AAC7DF" w14:textId="77777777" w:rsidR="009D071D" w:rsidRPr="00A50F89" w:rsidRDefault="009D071D">
      <w:pPr>
        <w:rPr>
          <w:rFonts w:ascii="Times New Roman" w:hAnsi="Times New Roman"/>
          <w:lang w:val="fr-FR"/>
        </w:rPr>
      </w:pPr>
    </w:p>
    <w:p w14:paraId="7CC28BE0" w14:textId="77777777" w:rsidR="009D071D" w:rsidRPr="00A50F89" w:rsidRDefault="00A50F89">
      <w:pPr>
        <w:rPr>
          <w:rFonts w:ascii="Times New Roman" w:hAnsi="Times New Roman"/>
          <w:lang w:val="fr-FR"/>
        </w:rPr>
      </w:pPr>
      <w:r w:rsidRPr="00A50F89">
        <w:rPr>
          <w:rFonts w:ascii="Times New Roman" w:hAnsi="Times New Roman"/>
          <w:lang w:val="fr-FR"/>
        </w:rPr>
        <w:t xml:space="preserve">     Les dispositions des articles 1240 à 1241 du Code civil français relatifs à la responsabilité pour le dommage causé ne sont à vérifier que dans la mesure où le litige relève de la compétence ju</w:t>
      </w:r>
      <w:r w:rsidRPr="00A50F89">
        <w:rPr>
          <w:rFonts w:ascii="Times New Roman" w:hAnsi="Times New Roman"/>
          <w:lang w:val="fr-FR"/>
        </w:rPr>
        <w:t>diciaire, concerne une faute personnelle de l'agent public, ou est régi, pour d'autres motifs, par le droit civil et non par le droit administratif. En outre, je prie qu'il soit vérifié les articles 1302 à 1302-3 (relatif au paiement de l'indu), les articl</w:t>
      </w:r>
      <w:r w:rsidRPr="00A50F89">
        <w:rPr>
          <w:rFonts w:ascii="Times New Roman" w:hAnsi="Times New Roman"/>
          <w:lang w:val="fr-FR"/>
        </w:rPr>
        <w:t>es 1303 à 1303-4 rinjustifié au détriment d'autrui, l'article 544 relatif au droit de propriété, l'article 724 relatif à la transmission aux héritiers des biens, droits et actions du défunt, ainsi que l'article 2224 et les règles spéciales en matière de l'</w:t>
      </w:r>
      <w:r w:rsidRPr="00A50F89">
        <w:rPr>
          <w:rFonts w:ascii="Times New Roman" w:hAnsi="Times New Roman"/>
          <w:lang w:val="fr-FR"/>
        </w:rPr>
        <w:t>ancienneté. S'agissant des créances pécuniaires à l'encontre de l'État, la loi n° 68-1250 du 31 décembre 1968 relative à la prescription quadriennale des créances sur l'État et les établissements publics fait l'objet d'un examen distinct, notamment en ce q</w:t>
      </w:r>
      <w:r w:rsidRPr="00A50F89">
        <w:rPr>
          <w:rFonts w:ascii="Times New Roman" w:hAnsi="Times New Roman"/>
          <w:lang w:val="fr-FR"/>
        </w:rPr>
        <w:t>ui concerne les causes de suspension, d'interruption ou d'inopposabilité.</w:t>
      </w:r>
    </w:p>
    <w:p w14:paraId="4E7D16B9" w14:textId="77777777" w:rsidR="009D071D" w:rsidRPr="00A50F89" w:rsidRDefault="009D071D">
      <w:pPr>
        <w:rPr>
          <w:rFonts w:ascii="Times New Roman" w:hAnsi="Times New Roman"/>
          <w:lang w:val="fr-FR"/>
        </w:rPr>
      </w:pPr>
    </w:p>
    <w:p w14:paraId="2FDD84E9" w14:textId="77777777" w:rsidR="009D071D" w:rsidRPr="00A50F89" w:rsidRDefault="00A50F89">
      <w:pPr>
        <w:rPr>
          <w:rFonts w:ascii="Times New Roman" w:hAnsi="Times New Roman"/>
          <w:lang w:val="fr-FR"/>
        </w:rPr>
      </w:pPr>
      <w:r w:rsidRPr="00A50F89">
        <w:rPr>
          <w:rFonts w:ascii="Times New Roman" w:hAnsi="Times New Roman"/>
          <w:lang w:val="fr-FR"/>
        </w:rPr>
        <w:t xml:space="preserve">      Sur le plan du droit international, je prie qu'il soit évalué l'applicabilité des principes généraux de la responsabilité de l'État et de la réparation du préjudice, y compris la restitution, l'indemnisation, la réadaptation, la reconnaissance de la </w:t>
      </w:r>
      <w:r w:rsidRPr="00A50F89">
        <w:rPr>
          <w:rFonts w:ascii="Times New Roman" w:hAnsi="Times New Roman"/>
          <w:lang w:val="fr-FR"/>
        </w:rPr>
        <w:t>violation, l'octroi d'un recours effectif et les garanties de non-répétition.</w:t>
      </w:r>
    </w:p>
    <w:p w14:paraId="60409FFB" w14:textId="77777777" w:rsidR="009D071D" w:rsidRPr="00A50F89" w:rsidRDefault="009D071D">
      <w:pPr>
        <w:rPr>
          <w:rFonts w:ascii="Times New Roman" w:hAnsi="Times New Roman"/>
          <w:lang w:val="fr-FR"/>
        </w:rPr>
      </w:pPr>
    </w:p>
    <w:p w14:paraId="2A464903" w14:textId="77777777" w:rsidR="009D071D" w:rsidRPr="00A50F89" w:rsidRDefault="00A50F89">
      <w:pPr>
        <w:rPr>
          <w:rFonts w:ascii="Times New Roman" w:hAnsi="Times New Roman"/>
          <w:lang w:val="fr-FR"/>
        </w:rPr>
      </w:pPr>
      <w:r w:rsidRPr="00A50F89">
        <w:rPr>
          <w:rFonts w:ascii="Times New Roman" w:hAnsi="Times New Roman"/>
          <w:lang w:val="fr-FR"/>
        </w:rPr>
        <w:t xml:space="preserve">     Je prie de noter que, par sa résolution (A/RES/S-6/3201) du 1er mai 1974, l'Assemblée générale des Nations Unies a adopté la Déclaration sur l'instauration d'un nouvel ordr</w:t>
      </w:r>
      <w:r w:rsidRPr="00A50F89">
        <w:rPr>
          <w:rFonts w:ascii="Times New Roman" w:hAnsi="Times New Roman"/>
          <w:lang w:val="fr-FR"/>
        </w:rPr>
        <w:t>e économique international, aux termes de laquelle :</w:t>
      </w:r>
    </w:p>
    <w:p w14:paraId="656BAFFC" w14:textId="77777777" w:rsidR="009D071D" w:rsidRPr="00A50F89" w:rsidRDefault="009D071D">
      <w:pPr>
        <w:rPr>
          <w:rFonts w:ascii="Times New Roman" w:hAnsi="Times New Roman"/>
          <w:lang w:val="fr-FR"/>
        </w:rPr>
      </w:pPr>
    </w:p>
    <w:p w14:paraId="6F4B43B7" w14:textId="77777777" w:rsidR="009D071D" w:rsidRPr="00A50F89" w:rsidRDefault="00A50F89">
      <w:pPr>
        <w:rPr>
          <w:rFonts w:ascii="Times New Roman" w:hAnsi="Times New Roman"/>
          <w:lang w:val="fr-FR"/>
        </w:rPr>
      </w:pPr>
      <w:r w:rsidRPr="00A50F89">
        <w:rPr>
          <w:rFonts w:ascii="Times New Roman" w:hAnsi="Times New Roman"/>
          <w:lang w:val="fr-FR"/>
        </w:rPr>
        <w:lastRenderedPageBreak/>
        <w:t xml:space="preserve">      – Point 4(f) : Tous les États, territoires et peuples soumis à une occupation étrangère, à une domination étrangère et coloniale ou à l'</w:t>
      </w:r>
      <w:r w:rsidRPr="00A50F89">
        <w:rPr>
          <w:rFonts w:ascii="Times New Roman" w:hAnsi="Times New Roman"/>
          <w:i/>
          <w:lang w:val="fr-FR"/>
        </w:rPr>
        <w:t>apartheid</w:t>
      </w:r>
      <w:r w:rsidRPr="00A50F89">
        <w:rPr>
          <w:rFonts w:ascii="Times New Roman" w:hAnsi="Times New Roman"/>
          <w:lang w:val="fr-FR"/>
        </w:rPr>
        <w:t xml:space="preserve"> ont le droit d'obtenir une réstitution et une inde</w:t>
      </w:r>
      <w:r w:rsidRPr="00A50F89">
        <w:rPr>
          <w:rFonts w:ascii="Times New Roman" w:hAnsi="Times New Roman"/>
          <w:lang w:val="fr-FR"/>
        </w:rPr>
        <w:t>mnisation totale pour l'exploitation, la réduction et la dégradation des ressources naturelles et de toutes les autres ressources de ces États, territoires et peuples.</w:t>
      </w:r>
    </w:p>
    <w:p w14:paraId="3571B646" w14:textId="77777777" w:rsidR="009D071D" w:rsidRPr="00A50F89" w:rsidRDefault="009D071D">
      <w:pPr>
        <w:rPr>
          <w:rFonts w:ascii="Times New Roman" w:hAnsi="Times New Roman"/>
          <w:lang w:val="fr-FR"/>
        </w:rPr>
      </w:pPr>
    </w:p>
    <w:p w14:paraId="666A5965" w14:textId="77777777" w:rsidR="009D071D" w:rsidRPr="00A50F89" w:rsidRDefault="00A50F89">
      <w:pPr>
        <w:rPr>
          <w:rFonts w:ascii="Times New Roman" w:hAnsi="Times New Roman"/>
          <w:lang w:val="fr-FR"/>
        </w:rPr>
      </w:pPr>
      <w:r w:rsidRPr="00A50F89">
        <w:rPr>
          <w:rFonts w:ascii="Times New Roman" w:hAnsi="Times New Roman"/>
          <w:lang w:val="fr-FR"/>
        </w:rPr>
        <w:t xml:space="preserve">          Par sa résolution (A/RES/61/295) du 13 septembre 2007, l'Assemblée générale d</w:t>
      </w:r>
      <w:r w:rsidRPr="00A50F89">
        <w:rPr>
          <w:rFonts w:ascii="Times New Roman" w:hAnsi="Times New Roman"/>
          <w:lang w:val="fr-FR"/>
        </w:rPr>
        <w:t>es Nations Unies a adopté la Déclaration des Nations Unies sur les droits des peuples autochtones, aux termes de laquelle :</w:t>
      </w:r>
    </w:p>
    <w:p w14:paraId="18F459DA" w14:textId="77777777" w:rsidR="009D071D" w:rsidRPr="00A50F89" w:rsidRDefault="00A50F89">
      <w:pPr>
        <w:rPr>
          <w:rFonts w:ascii="Times New Roman" w:hAnsi="Times New Roman"/>
          <w:lang w:val="fr-FR"/>
        </w:rPr>
      </w:pPr>
      <w:r w:rsidRPr="00A50F89">
        <w:rPr>
          <w:rFonts w:ascii="Times New Roman" w:hAnsi="Times New Roman"/>
          <w:lang w:val="fr-FR"/>
        </w:rPr>
        <w:t>– Article 20, paragraphe 2 : Les peuples autochtones privés de leurs moyens de subsistance et de développement ont droit à une indem</w:t>
      </w:r>
      <w:r w:rsidRPr="00A50F89">
        <w:rPr>
          <w:rFonts w:ascii="Times New Roman" w:hAnsi="Times New Roman"/>
          <w:lang w:val="fr-FR"/>
        </w:rPr>
        <w:t xml:space="preserve">nisation juste et équitable. </w:t>
      </w:r>
    </w:p>
    <w:p w14:paraId="7127B1B8" w14:textId="77777777" w:rsidR="009D071D" w:rsidRPr="00A50F89" w:rsidRDefault="00A50F89">
      <w:pPr>
        <w:rPr>
          <w:rFonts w:ascii="Times New Roman" w:hAnsi="Times New Roman"/>
          <w:lang w:val="fr-FR"/>
        </w:rPr>
      </w:pPr>
      <w:r w:rsidRPr="00A50F89">
        <w:rPr>
          <w:rFonts w:ascii="Times New Roman" w:hAnsi="Times New Roman"/>
          <w:lang w:val="fr-FR"/>
        </w:rPr>
        <w:t xml:space="preserve">– Article 28 : 1. </w:t>
      </w:r>
      <w:r w:rsidRPr="00A50F89">
        <w:rPr>
          <w:rFonts w:ascii="Times New Roman" w:hAnsi="Times New Roman"/>
          <w:lang w:val="fr-FR"/>
        </w:rPr>
        <w:t>Les peuples autochtones ont droit à réparation, par le biais, notamment, de la restitution ou, lorsque cela n’est pas possible, d’une indemnisation juste, correcte et équitable pour les terres, territoires et</w:t>
      </w:r>
      <w:r w:rsidRPr="00A50F89">
        <w:rPr>
          <w:rFonts w:ascii="Times New Roman" w:hAnsi="Times New Roman"/>
          <w:lang w:val="fr-FR"/>
        </w:rPr>
        <w:t xml:space="preserve"> ressources qu’ils possédaient traditionnellement ou occupaient ou utilisaient et qui ont été confisqués, pris, occupés, exploités ou dégradés sans leur consentement préalable, donné librement et en connaissance de cause.</w:t>
      </w:r>
    </w:p>
    <w:p w14:paraId="1AD9E285" w14:textId="77777777" w:rsidR="009D071D" w:rsidRPr="00A50F89" w:rsidRDefault="00A50F89">
      <w:pPr>
        <w:rPr>
          <w:rFonts w:ascii="Times New Roman" w:hAnsi="Times New Roman"/>
          <w:lang w:val="fr-FR"/>
        </w:rPr>
      </w:pPr>
      <w:r w:rsidRPr="00A50F89">
        <w:rPr>
          <w:rFonts w:ascii="Times New Roman" w:hAnsi="Times New Roman"/>
          <w:lang w:val="fr-FR"/>
        </w:rPr>
        <w:t xml:space="preserve">          2. Sauf si les peuples c</w:t>
      </w:r>
      <w:r w:rsidRPr="00A50F89">
        <w:rPr>
          <w:rFonts w:ascii="Times New Roman" w:hAnsi="Times New Roman"/>
          <w:lang w:val="fr-FR"/>
        </w:rPr>
        <w:t xml:space="preserve">oncernés en décident librement d’une autre façon, l’indemnisation se fait sous forme de terres, de territoires et de ressources équivalents par leur qualité, leur étendue et leur régime juridique, ou d’une indemnité pécuniaire ou de toute autre réparation </w:t>
      </w:r>
      <w:r w:rsidRPr="00A50F89">
        <w:rPr>
          <w:rFonts w:ascii="Times New Roman" w:hAnsi="Times New Roman"/>
          <w:lang w:val="fr-FR"/>
        </w:rPr>
        <w:t>appropriée.</w:t>
      </w:r>
    </w:p>
    <w:p w14:paraId="33D3D9C4" w14:textId="77777777" w:rsidR="009D071D" w:rsidRPr="00A50F89" w:rsidRDefault="009D071D">
      <w:pPr>
        <w:rPr>
          <w:rFonts w:ascii="Times New Roman" w:hAnsi="Times New Roman"/>
          <w:lang w:val="fr-FR"/>
        </w:rPr>
      </w:pPr>
    </w:p>
    <w:p w14:paraId="6155F8B0" w14:textId="77777777" w:rsidR="009D071D" w:rsidRPr="00A50F89" w:rsidRDefault="00A50F89">
      <w:pPr>
        <w:rPr>
          <w:rFonts w:ascii="Times New Roman" w:hAnsi="Times New Roman"/>
          <w:lang w:val="fr-FR"/>
        </w:rPr>
      </w:pPr>
      <w:r w:rsidRPr="00A50F89">
        <w:rPr>
          <w:rFonts w:ascii="Times New Roman" w:hAnsi="Times New Roman"/>
          <w:lang w:val="fr-FR"/>
        </w:rPr>
        <w:t xml:space="preserve">      Par sa résolution (A/RES/56/83) du 28 janvier 2002, l'Assemblée générale des Nations Unies a établi les « La responsabilité de l'État pour fait internationalement illicite » :</w:t>
      </w:r>
    </w:p>
    <w:p w14:paraId="3A325287"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1 :</w:t>
      </w:r>
      <w:r w:rsidRPr="00A50F89">
        <w:rPr>
          <w:rFonts w:ascii="Times New Roman" w:hAnsi="Times New Roman"/>
          <w:lang w:val="fr-FR"/>
        </w:rPr>
        <w:t xml:space="preserve"> Tout fait internationalement illicite de l’État engage</w:t>
      </w:r>
      <w:r w:rsidRPr="00A50F89">
        <w:rPr>
          <w:rFonts w:ascii="Times New Roman" w:hAnsi="Times New Roman"/>
          <w:lang w:val="fr-FR"/>
        </w:rPr>
        <w:t xml:space="preserve"> sa responsabilité internationale.</w:t>
      </w:r>
    </w:p>
    <w:p w14:paraId="3794CFAC"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31 : 1. L'État responsable est tenu de réparer intégralement le préjudice causé par le fait internationalement illicite. </w:t>
      </w:r>
    </w:p>
    <w:p w14:paraId="62EFD006" w14:textId="77777777" w:rsidR="009D071D" w:rsidRPr="00A50F89" w:rsidRDefault="009D071D">
      <w:pPr>
        <w:rPr>
          <w:rFonts w:ascii="Times New Roman" w:hAnsi="Times New Roman"/>
          <w:lang w:val="fr-FR"/>
        </w:rPr>
      </w:pPr>
    </w:p>
    <w:p w14:paraId="250C6E84" w14:textId="77777777" w:rsidR="009D071D" w:rsidRPr="00A50F89" w:rsidRDefault="00A50F89">
      <w:pPr>
        <w:rPr>
          <w:rFonts w:ascii="Times New Roman" w:hAnsi="Times New Roman"/>
          <w:lang w:val="fr-FR"/>
        </w:rPr>
      </w:pPr>
      <w:r w:rsidRPr="00A50F89">
        <w:rPr>
          <w:rFonts w:ascii="Times New Roman" w:hAnsi="Times New Roman"/>
          <w:lang w:val="fr-FR"/>
        </w:rPr>
        <w:t xml:space="preserve">     2. Le préjudice comprend tout dommage, matériel ou moral, résultant du fait in</w:t>
      </w:r>
      <w:r w:rsidRPr="00A50F89">
        <w:rPr>
          <w:rFonts w:ascii="Times New Roman" w:hAnsi="Times New Roman"/>
          <w:lang w:val="fr-FR"/>
        </w:rPr>
        <w:t>ternationalement illicite de l'État.</w:t>
      </w:r>
    </w:p>
    <w:p w14:paraId="68F88CDA"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34 </w:t>
      </w:r>
      <w:r w:rsidRPr="00A50F89">
        <w:rPr>
          <w:rFonts w:ascii="Times New Roman" w:hAnsi="Times New Roman"/>
          <w:i/>
          <w:lang w:val="fr-FR"/>
        </w:rPr>
        <w:t>(Formes de la réparation)</w:t>
      </w:r>
      <w:r w:rsidRPr="00A50F89">
        <w:rPr>
          <w:rFonts w:ascii="Times New Roman" w:hAnsi="Times New Roman"/>
          <w:lang w:val="fr-FR"/>
        </w:rPr>
        <w:t xml:space="preserve"> : La réparation intégrale du préjudice causé par le fait internationalement illicite prend la forme de restitution, d’indemnisation et de satisfaction, séparément ou conjoi</w:t>
      </w:r>
      <w:r w:rsidRPr="00A50F89">
        <w:rPr>
          <w:rFonts w:ascii="Times New Roman" w:hAnsi="Times New Roman"/>
          <w:lang w:val="fr-FR"/>
        </w:rPr>
        <w:t>ntement, conformément aux dispositions du présent chapitre.</w:t>
      </w:r>
    </w:p>
    <w:p w14:paraId="22406B4D" w14:textId="77777777" w:rsidR="009D071D" w:rsidRPr="00A50F89" w:rsidRDefault="009D071D">
      <w:pPr>
        <w:rPr>
          <w:rFonts w:ascii="Times New Roman" w:hAnsi="Times New Roman"/>
          <w:lang w:val="fr-FR"/>
        </w:rPr>
      </w:pPr>
    </w:p>
    <w:p w14:paraId="1C61363A"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35 </w:t>
      </w:r>
      <w:r w:rsidRPr="00A50F89">
        <w:rPr>
          <w:rFonts w:ascii="Times New Roman" w:hAnsi="Times New Roman"/>
          <w:i/>
          <w:lang w:val="fr-FR"/>
        </w:rPr>
        <w:t>(Restitution)</w:t>
      </w:r>
      <w:r w:rsidRPr="00A50F89">
        <w:rPr>
          <w:rFonts w:ascii="Times New Roman" w:hAnsi="Times New Roman"/>
          <w:lang w:val="fr-FR"/>
        </w:rPr>
        <w:t xml:space="preserve"> : L’État responsable du fait internationalement illicite a l’obligation de procéder à la restitution consistant dans le rétablissement de la situation qui exist</w:t>
      </w:r>
      <w:r w:rsidRPr="00A50F89">
        <w:rPr>
          <w:rFonts w:ascii="Times New Roman" w:hAnsi="Times New Roman"/>
          <w:lang w:val="fr-FR"/>
        </w:rPr>
        <w:t>ait avant que le fait illicite ne soit commis, dès lors et pour autant qu’une telle restitution :</w:t>
      </w:r>
    </w:p>
    <w:p w14:paraId="586A0CF6" w14:textId="77777777" w:rsidR="009D071D" w:rsidRPr="00A50F89" w:rsidRDefault="00A50F89">
      <w:pPr>
        <w:rPr>
          <w:rFonts w:ascii="Times New Roman" w:hAnsi="Times New Roman"/>
          <w:lang w:val="fr-FR"/>
        </w:rPr>
      </w:pPr>
      <w:r w:rsidRPr="00A50F89">
        <w:rPr>
          <w:rFonts w:ascii="Times New Roman" w:hAnsi="Times New Roman"/>
          <w:lang w:val="fr-FR"/>
        </w:rPr>
        <w:t xml:space="preserve">   </w:t>
      </w:r>
      <w:r w:rsidRPr="00A50F89">
        <w:rPr>
          <w:rFonts w:ascii="Times New Roman" w:hAnsi="Times New Roman"/>
          <w:lang w:val="fr-FR"/>
        </w:rPr>
        <w:tab/>
        <w:t>a) N'est pas matériellement impossible ;</w:t>
      </w:r>
    </w:p>
    <w:p w14:paraId="7780148D" w14:textId="77777777" w:rsidR="009D071D" w:rsidRPr="00A50F89" w:rsidRDefault="00A50F89">
      <w:pPr>
        <w:rPr>
          <w:rFonts w:ascii="Times New Roman" w:hAnsi="Times New Roman"/>
          <w:lang w:val="fr-FR"/>
        </w:rPr>
      </w:pPr>
      <w:r w:rsidRPr="00A50F89">
        <w:rPr>
          <w:rFonts w:ascii="Times New Roman" w:hAnsi="Times New Roman"/>
          <w:lang w:val="fr-FR"/>
        </w:rPr>
        <w:t>  </w:t>
      </w:r>
      <w:r w:rsidRPr="00A50F89">
        <w:rPr>
          <w:rFonts w:ascii="Times New Roman" w:hAnsi="Times New Roman"/>
          <w:lang w:val="fr-FR"/>
        </w:rPr>
        <w:tab/>
        <w:t>b)N’impose pas une charge hors de toute proportion avec l’avantage qui dériverait de la restitution plutôt que</w:t>
      </w:r>
      <w:r w:rsidRPr="00A50F89">
        <w:rPr>
          <w:rFonts w:ascii="Times New Roman" w:hAnsi="Times New Roman"/>
          <w:lang w:val="fr-FR"/>
        </w:rPr>
        <w:t xml:space="preserve"> de l’indemnisation. </w:t>
      </w:r>
    </w:p>
    <w:p w14:paraId="07A1679A" w14:textId="77777777" w:rsidR="009D071D" w:rsidRPr="00A50F89" w:rsidRDefault="009D071D">
      <w:pPr>
        <w:rPr>
          <w:rFonts w:ascii="Times New Roman" w:hAnsi="Times New Roman"/>
          <w:lang w:val="fr-FR"/>
        </w:rPr>
      </w:pPr>
    </w:p>
    <w:p w14:paraId="56103485" w14:textId="77777777" w:rsidR="009D071D" w:rsidRPr="00A50F89" w:rsidRDefault="00A50F89">
      <w:pPr>
        <w:rPr>
          <w:rFonts w:ascii="Times New Roman" w:hAnsi="Times New Roman"/>
          <w:lang w:val="fr-FR"/>
        </w:rPr>
      </w:pPr>
      <w:r w:rsidRPr="00A50F89">
        <w:rPr>
          <w:rFonts w:ascii="Times New Roman" w:hAnsi="Times New Roman"/>
          <w:lang w:val="fr-FR"/>
        </w:rPr>
        <w:lastRenderedPageBreak/>
        <w:t xml:space="preserve">       – Article 36 </w:t>
      </w:r>
      <w:r w:rsidRPr="00A50F89">
        <w:rPr>
          <w:rFonts w:ascii="Times New Roman" w:hAnsi="Times New Roman"/>
          <w:i/>
          <w:lang w:val="fr-FR"/>
        </w:rPr>
        <w:t>(Indemnisation)</w:t>
      </w:r>
      <w:r w:rsidRPr="00A50F89">
        <w:rPr>
          <w:rFonts w:ascii="Times New Roman" w:hAnsi="Times New Roman"/>
          <w:lang w:val="fr-FR"/>
        </w:rPr>
        <w:t xml:space="preserve"> : 1. L'État responsable du fait internationalement illicite est tenu d'indemniser le dommage causé par ce fait dans la mesure où ce dommage n'est pas réparé par la restitution.</w:t>
      </w:r>
    </w:p>
    <w:p w14:paraId="46BBA749" w14:textId="77777777" w:rsidR="009D071D" w:rsidRPr="00A50F89" w:rsidRDefault="00A50F89">
      <w:pPr>
        <w:rPr>
          <w:rFonts w:ascii="Times New Roman" w:hAnsi="Times New Roman"/>
          <w:lang w:val="fr-FR"/>
        </w:rPr>
      </w:pPr>
      <w:r w:rsidRPr="00A50F89">
        <w:rPr>
          <w:rFonts w:ascii="Times New Roman" w:hAnsi="Times New Roman"/>
          <w:lang w:val="fr-FR"/>
        </w:rPr>
        <w:t xml:space="preserve">         2. L’indemn</w:t>
      </w:r>
      <w:r w:rsidRPr="00A50F89">
        <w:rPr>
          <w:rFonts w:ascii="Times New Roman" w:hAnsi="Times New Roman"/>
          <w:lang w:val="fr-FR"/>
        </w:rPr>
        <w:t xml:space="preserve">ité couvre tout dommage susceptible d’évaluation financière, y compris le manque à gagner dans la mesure où celui-ci est établi. </w:t>
      </w:r>
    </w:p>
    <w:p w14:paraId="280D749C" w14:textId="77777777" w:rsidR="009D071D" w:rsidRPr="00A50F89" w:rsidRDefault="009D071D">
      <w:pPr>
        <w:rPr>
          <w:rFonts w:ascii="Times New Roman" w:hAnsi="Times New Roman"/>
          <w:lang w:val="fr-FR"/>
        </w:rPr>
      </w:pPr>
    </w:p>
    <w:p w14:paraId="273F5D64"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37 </w:t>
      </w:r>
      <w:r w:rsidRPr="00A50F89">
        <w:rPr>
          <w:rFonts w:ascii="Times New Roman" w:hAnsi="Times New Roman"/>
          <w:i/>
          <w:lang w:val="fr-FR"/>
        </w:rPr>
        <w:t>(Satisfaction)</w:t>
      </w:r>
      <w:r w:rsidRPr="00A50F89">
        <w:rPr>
          <w:rFonts w:ascii="Times New Roman" w:hAnsi="Times New Roman"/>
          <w:lang w:val="fr-FR"/>
        </w:rPr>
        <w:t xml:space="preserve"> :</w:t>
      </w:r>
    </w:p>
    <w:p w14:paraId="44EE7B34" w14:textId="77777777" w:rsidR="009D071D" w:rsidRPr="00A50F89" w:rsidRDefault="00A50F89">
      <w:pPr>
        <w:rPr>
          <w:rFonts w:ascii="Times New Roman" w:hAnsi="Times New Roman"/>
          <w:lang w:val="fr-FR"/>
        </w:rPr>
      </w:pPr>
      <w:r w:rsidRPr="00A50F89">
        <w:rPr>
          <w:rFonts w:ascii="Times New Roman" w:hAnsi="Times New Roman"/>
          <w:lang w:val="fr-FR"/>
        </w:rPr>
        <w:t xml:space="preserve">    1. L’État responsable d’un fait internationalement illicite est tenu de donner sati</w:t>
      </w:r>
      <w:r w:rsidRPr="00A50F89">
        <w:rPr>
          <w:rFonts w:ascii="Times New Roman" w:hAnsi="Times New Roman"/>
          <w:lang w:val="fr-FR"/>
        </w:rPr>
        <w:t xml:space="preserve">sfaction pour le préjudice causé par ce fait dans la mesure où il ne peut pas être réparé par la restitution ou l’indemnisation. </w:t>
      </w:r>
    </w:p>
    <w:p w14:paraId="0BF9445F" w14:textId="77777777" w:rsidR="009D071D" w:rsidRPr="00A50F89" w:rsidRDefault="00A50F89">
      <w:pPr>
        <w:rPr>
          <w:rFonts w:ascii="Times New Roman" w:hAnsi="Times New Roman"/>
          <w:lang w:val="fr-FR"/>
        </w:rPr>
      </w:pPr>
      <w:r w:rsidRPr="00A50F89">
        <w:rPr>
          <w:rFonts w:ascii="Times New Roman" w:hAnsi="Times New Roman"/>
          <w:lang w:val="fr-FR"/>
        </w:rPr>
        <w:t xml:space="preserve">    2. La satisfaction peut consister en une reconnaissance de la violation, une expression de regrets, des excuses formelles </w:t>
      </w:r>
      <w:r w:rsidRPr="00A50F89">
        <w:rPr>
          <w:rFonts w:ascii="Times New Roman" w:hAnsi="Times New Roman"/>
          <w:lang w:val="fr-FR"/>
        </w:rPr>
        <w:t>ou toute autre modalité appropriée.</w:t>
      </w:r>
    </w:p>
    <w:p w14:paraId="74C0B91D" w14:textId="77777777" w:rsidR="009D071D" w:rsidRPr="00A50F89" w:rsidRDefault="00A50F89">
      <w:pPr>
        <w:rPr>
          <w:rFonts w:ascii="Times New Roman" w:hAnsi="Times New Roman"/>
          <w:lang w:val="fr-FR"/>
        </w:rPr>
      </w:pPr>
      <w:r w:rsidRPr="00A50F89">
        <w:rPr>
          <w:rFonts w:ascii="Times New Roman" w:hAnsi="Times New Roman"/>
          <w:lang w:val="fr-FR"/>
        </w:rPr>
        <w:t xml:space="preserve">       3. La satisfaction ne doit pas être hors de proportion avec le préjudice et ne peut pas prendre une forme humiliante pour l’État responsable. </w:t>
      </w:r>
    </w:p>
    <w:p w14:paraId="208A8E1D" w14:textId="77777777" w:rsidR="009D071D" w:rsidRPr="00A50F89" w:rsidRDefault="009D071D">
      <w:pPr>
        <w:rPr>
          <w:rFonts w:ascii="Times New Roman" w:hAnsi="Times New Roman"/>
          <w:lang w:val="fr-FR"/>
        </w:rPr>
      </w:pPr>
    </w:p>
    <w:p w14:paraId="7E7ABCAF"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38 </w:t>
      </w:r>
      <w:r w:rsidRPr="00A50F89">
        <w:rPr>
          <w:rFonts w:ascii="Times New Roman" w:hAnsi="Times New Roman"/>
          <w:i/>
          <w:lang w:val="fr-FR"/>
        </w:rPr>
        <w:t>(Intérêts)</w:t>
      </w:r>
      <w:r w:rsidRPr="00A50F89">
        <w:rPr>
          <w:rFonts w:ascii="Times New Roman" w:hAnsi="Times New Roman"/>
          <w:lang w:val="fr-FR"/>
        </w:rPr>
        <w:t xml:space="preserve"> :</w:t>
      </w:r>
    </w:p>
    <w:p w14:paraId="45A570B9" w14:textId="77777777" w:rsidR="009D071D" w:rsidRPr="00A50F89" w:rsidRDefault="00A50F89">
      <w:pPr>
        <w:rPr>
          <w:rFonts w:ascii="Times New Roman" w:hAnsi="Times New Roman"/>
          <w:lang w:val="fr-FR"/>
        </w:rPr>
      </w:pPr>
      <w:r w:rsidRPr="00A50F89">
        <w:rPr>
          <w:rFonts w:ascii="Times New Roman" w:hAnsi="Times New Roman"/>
          <w:lang w:val="fr-FR"/>
        </w:rPr>
        <w:t xml:space="preserve">       1. Des intérêts sur toute somm</w:t>
      </w:r>
      <w:r w:rsidRPr="00A50F89">
        <w:rPr>
          <w:rFonts w:ascii="Times New Roman" w:hAnsi="Times New Roman"/>
          <w:lang w:val="fr-FR"/>
        </w:rPr>
        <w:t xml:space="preserve">e principale due en vertu du présent chapitre sont payables dans la mesure nécessaire pour assurer la réparation intégrale. Le taux d’intérêt et le mode de calcul sont fixés de façon à atteindre ce résultat. </w:t>
      </w:r>
    </w:p>
    <w:p w14:paraId="76E23974" w14:textId="77777777" w:rsidR="009D071D" w:rsidRPr="00A50F89" w:rsidRDefault="00A50F89">
      <w:pPr>
        <w:rPr>
          <w:rFonts w:ascii="Times New Roman" w:hAnsi="Times New Roman"/>
          <w:lang w:val="fr-FR"/>
        </w:rPr>
      </w:pPr>
      <w:r w:rsidRPr="00A50F89">
        <w:rPr>
          <w:rFonts w:ascii="Times New Roman" w:hAnsi="Times New Roman"/>
          <w:lang w:val="fr-FR"/>
        </w:rPr>
        <w:t xml:space="preserve">        2. Les intérêts courent à compter de la</w:t>
      </w:r>
      <w:r w:rsidRPr="00A50F89">
        <w:rPr>
          <w:rFonts w:ascii="Times New Roman" w:hAnsi="Times New Roman"/>
          <w:lang w:val="fr-FR"/>
        </w:rPr>
        <w:t xml:space="preserve"> date à laquelle la somme principale aurait dû être versée jusqu’au jour où l’obligation de payer est exécutée. </w:t>
      </w:r>
    </w:p>
    <w:p w14:paraId="5FC30595" w14:textId="77777777" w:rsidR="009D071D" w:rsidRPr="00A50F89" w:rsidRDefault="009D071D">
      <w:pPr>
        <w:rPr>
          <w:rFonts w:ascii="Times New Roman" w:hAnsi="Times New Roman"/>
          <w:lang w:val="fr-FR"/>
        </w:rPr>
      </w:pPr>
    </w:p>
    <w:p w14:paraId="57BA1B71" w14:textId="77777777" w:rsidR="009D071D" w:rsidRPr="00A50F89" w:rsidRDefault="00A50F89">
      <w:pPr>
        <w:rPr>
          <w:rFonts w:ascii="Times New Roman" w:hAnsi="Times New Roman"/>
          <w:lang w:val="fr-FR"/>
        </w:rPr>
      </w:pPr>
      <w:r w:rsidRPr="00A50F89">
        <w:rPr>
          <w:rFonts w:ascii="Times New Roman" w:hAnsi="Times New Roman"/>
          <w:lang w:val="fr-FR"/>
        </w:rPr>
        <w:t xml:space="preserve">      – Article 39 </w:t>
      </w:r>
      <w:r w:rsidRPr="00A50F89">
        <w:rPr>
          <w:rFonts w:ascii="Times New Roman" w:hAnsi="Times New Roman"/>
          <w:i/>
          <w:lang w:val="fr-FR"/>
        </w:rPr>
        <w:t xml:space="preserve">(Contribution au préjudice) </w:t>
      </w:r>
      <w:r w:rsidRPr="00A50F89">
        <w:rPr>
          <w:rFonts w:ascii="Times New Roman" w:hAnsi="Times New Roman"/>
          <w:lang w:val="fr-FR"/>
        </w:rPr>
        <w:t>:</w:t>
      </w:r>
    </w:p>
    <w:p w14:paraId="19BB90A0" w14:textId="77777777" w:rsidR="009D071D" w:rsidRPr="00A50F89" w:rsidRDefault="00A50F89">
      <w:pPr>
        <w:rPr>
          <w:rFonts w:ascii="Times New Roman" w:hAnsi="Times New Roman"/>
          <w:lang w:val="fr-FR"/>
        </w:rPr>
      </w:pPr>
      <w:r w:rsidRPr="00A50F89">
        <w:rPr>
          <w:rFonts w:ascii="Times New Roman" w:hAnsi="Times New Roman"/>
          <w:lang w:val="fr-FR"/>
        </w:rPr>
        <w:t xml:space="preserve">       Pour déterminer la réparation, il est tenu compte de la contribution au préjudice due </w:t>
      </w:r>
      <w:r w:rsidRPr="00A50F89">
        <w:rPr>
          <w:rFonts w:ascii="Times New Roman" w:hAnsi="Times New Roman"/>
          <w:lang w:val="fr-FR"/>
        </w:rPr>
        <w:t>à l’action ou à l’omission, intentionnelle ou par négligence, de l’État lésé ou de toute personne ou entité au titre de laquelle réparation est demandée.</w:t>
      </w:r>
    </w:p>
    <w:p w14:paraId="4BA8040B" w14:textId="77777777" w:rsidR="009D071D" w:rsidRPr="00A50F89" w:rsidRDefault="009D071D">
      <w:pPr>
        <w:rPr>
          <w:rFonts w:ascii="Times New Roman" w:hAnsi="Times New Roman"/>
          <w:lang w:val="fr-FR"/>
        </w:rPr>
      </w:pPr>
    </w:p>
    <w:p w14:paraId="07B00380" w14:textId="03B42638" w:rsidR="009D071D" w:rsidRPr="00A50F89" w:rsidRDefault="00A50F89">
      <w:pPr>
        <w:rPr>
          <w:rFonts w:ascii="Times New Roman" w:hAnsi="Times New Roman"/>
          <w:lang w:val="fr-FR"/>
        </w:rPr>
      </w:pPr>
      <w:r w:rsidRPr="00A50F89">
        <w:rPr>
          <w:rFonts w:ascii="Times New Roman" w:hAnsi="Times New Roman"/>
          <w:lang w:val="fr-FR"/>
        </w:rPr>
        <w:t xml:space="preserve">      Par sa résolution (A/RES/60/147) </w:t>
      </w:r>
      <w:r w:rsidRPr="00190123">
        <w:rPr>
          <w:rFonts w:ascii="Times New Roman" w:hAnsi="Times New Roman"/>
          <w:lang w:val="fr-FR"/>
        </w:rPr>
        <w:t>du 16 d</w:t>
      </w:r>
      <w:r>
        <w:rPr>
          <w:rFonts w:ascii="Times New Roman" w:hAnsi="Times New Roman"/>
          <w:lang w:val="fr-FR"/>
        </w:rPr>
        <w:t>écembre</w:t>
      </w:r>
      <w:r w:rsidRPr="00190123">
        <w:rPr>
          <w:rFonts w:ascii="Times New Roman" w:hAnsi="Times New Roman"/>
          <w:lang w:val="fr-FR"/>
        </w:rPr>
        <w:t xml:space="preserve"> 200</w:t>
      </w:r>
      <w:r>
        <w:rPr>
          <w:rFonts w:ascii="Times New Roman" w:hAnsi="Times New Roman"/>
          <w:lang w:val="fr-FR"/>
        </w:rPr>
        <w:t>5</w:t>
      </w:r>
      <w:r w:rsidRPr="00A50F89">
        <w:rPr>
          <w:rFonts w:ascii="Times New Roman" w:hAnsi="Times New Roman"/>
          <w:lang w:val="fr-FR"/>
        </w:rPr>
        <w:t>, l'Assemblée générale des Nations Unies a é</w:t>
      </w:r>
      <w:r w:rsidRPr="00A50F89">
        <w:rPr>
          <w:rFonts w:ascii="Times New Roman" w:hAnsi="Times New Roman"/>
          <w:lang w:val="fr-FR"/>
        </w:rPr>
        <w:t>tabli les « Principes fondamentaux et directives concernant le droit à un recours et à réparation des victimes de violations flagrantes du droit international des droits de l’homme et de violations graves du droit international humanitaire » :</w:t>
      </w:r>
    </w:p>
    <w:p w14:paraId="0682EF64" w14:textId="77777777" w:rsidR="009D071D" w:rsidRPr="00A50F89" w:rsidRDefault="009D071D">
      <w:pPr>
        <w:rPr>
          <w:rFonts w:ascii="Times New Roman" w:hAnsi="Times New Roman"/>
          <w:lang w:val="fr-FR"/>
        </w:rPr>
      </w:pPr>
    </w:p>
    <w:p w14:paraId="6826710B" w14:textId="77777777" w:rsidR="009D071D" w:rsidRPr="00A50F89" w:rsidRDefault="00A50F89">
      <w:pPr>
        <w:rPr>
          <w:rFonts w:ascii="Times New Roman" w:hAnsi="Times New Roman"/>
          <w:lang w:val="fr-FR"/>
        </w:rPr>
      </w:pPr>
      <w:r w:rsidRPr="00A50F89">
        <w:rPr>
          <w:rFonts w:ascii="Times New Roman" w:hAnsi="Times New Roman"/>
          <w:lang w:val="fr-FR"/>
        </w:rPr>
        <w:t xml:space="preserve">       15. Le but d’une réparation adéquate, effective et rapide est de promouvoir la justice en remédiant aux violations flagrantes du droit international des droits de l’homme ou aux violations graves du droit international humanitaire. La réparation dev</w:t>
      </w:r>
      <w:r w:rsidRPr="00A50F89">
        <w:rPr>
          <w:rFonts w:ascii="Times New Roman" w:hAnsi="Times New Roman"/>
          <w:lang w:val="fr-FR"/>
        </w:rPr>
        <w:t>rait être à la mesure de la gravité de la violation et du préjudice subi. Conformément à sa législation interne et à ses obligations juridiques internationales, l’État assure aux victimes la réparation des actes ou omissions qui peuvent lui être imputés et</w:t>
      </w:r>
      <w:r w:rsidRPr="00A50F89">
        <w:rPr>
          <w:rFonts w:ascii="Times New Roman" w:hAnsi="Times New Roman"/>
          <w:lang w:val="fr-FR"/>
        </w:rPr>
        <w:t xml:space="preserve"> qui constituent des violations flagrantes du droit international des droits de l’homme ou des violations graves du droit international humanitaire. Dans les cas où la responsabilité de la réparation incombe à une personne physique, à une personne morale o</w:t>
      </w:r>
      <w:r w:rsidRPr="00A50F89">
        <w:rPr>
          <w:rFonts w:ascii="Times New Roman" w:hAnsi="Times New Roman"/>
          <w:lang w:val="fr-FR"/>
        </w:rPr>
        <w:t>u à une autre entité, la personne ou l’entité devrait assurer réparation à la victime ou indemniser l’État lorsque celui-ci a déjà assuré réparation à la victime.</w:t>
      </w:r>
    </w:p>
    <w:p w14:paraId="25CBA929" w14:textId="77777777" w:rsidR="009D071D" w:rsidRPr="00A50F89" w:rsidRDefault="009D071D">
      <w:pPr>
        <w:rPr>
          <w:rFonts w:ascii="Times New Roman" w:hAnsi="Times New Roman"/>
          <w:lang w:val="fr-FR"/>
        </w:rPr>
      </w:pPr>
    </w:p>
    <w:p w14:paraId="11254E88" w14:textId="77777777" w:rsidR="009D071D" w:rsidRPr="00A50F89" w:rsidRDefault="009D071D">
      <w:pPr>
        <w:rPr>
          <w:rFonts w:ascii="Times New Roman" w:hAnsi="Times New Roman"/>
          <w:lang w:val="fr-FR"/>
        </w:rPr>
      </w:pPr>
    </w:p>
    <w:p w14:paraId="5F427991" w14:textId="77777777" w:rsidR="009D071D" w:rsidRPr="00A50F89" w:rsidRDefault="00A50F89">
      <w:pPr>
        <w:rPr>
          <w:rFonts w:ascii="Times New Roman" w:hAnsi="Times New Roman"/>
          <w:lang w:val="fr-FR"/>
        </w:rPr>
      </w:pPr>
      <w:r w:rsidRPr="00A50F89">
        <w:rPr>
          <w:rFonts w:ascii="Times New Roman" w:hAnsi="Times New Roman"/>
          <w:lang w:val="fr-FR"/>
        </w:rPr>
        <w:lastRenderedPageBreak/>
        <w:t xml:space="preserve">       16. Les États devraient s’efforcer de créer des programmes nationaux pour fournir ré</w:t>
      </w:r>
      <w:r w:rsidRPr="00A50F89">
        <w:rPr>
          <w:rFonts w:ascii="Times New Roman" w:hAnsi="Times New Roman"/>
          <w:lang w:val="fr-FR"/>
        </w:rPr>
        <w:t xml:space="preserve">paration et toute autre assistance aux victimes, lorsque la partie responsable du préjudice subi n’est pas en mesure ou n’accepte pas de s’acquitter de ses obligations. </w:t>
      </w:r>
    </w:p>
    <w:p w14:paraId="143E986E" w14:textId="77777777" w:rsidR="009D071D" w:rsidRPr="00A50F89" w:rsidRDefault="009D071D">
      <w:pPr>
        <w:rPr>
          <w:rFonts w:ascii="Times New Roman" w:hAnsi="Times New Roman"/>
          <w:lang w:val="fr-FR"/>
        </w:rPr>
      </w:pPr>
    </w:p>
    <w:p w14:paraId="406A64E4" w14:textId="77777777" w:rsidR="009D071D" w:rsidRPr="00A50F89" w:rsidRDefault="00A50F89">
      <w:pPr>
        <w:rPr>
          <w:rFonts w:ascii="Times New Roman" w:hAnsi="Times New Roman"/>
          <w:lang w:val="fr-FR"/>
        </w:rPr>
      </w:pPr>
      <w:r w:rsidRPr="00A50F89">
        <w:rPr>
          <w:rFonts w:ascii="Times New Roman" w:hAnsi="Times New Roman"/>
          <w:lang w:val="fr-FR"/>
        </w:rPr>
        <w:t xml:space="preserve">       17. S’agissant des plaintes des victimes, l’État assure l’exécution des décisi</w:t>
      </w:r>
      <w:r w:rsidRPr="00A50F89">
        <w:rPr>
          <w:rFonts w:ascii="Times New Roman" w:hAnsi="Times New Roman"/>
          <w:lang w:val="fr-FR"/>
        </w:rPr>
        <w:t>ons de réparation prononcées par ses juridictions internes à l’égard des particuliers ou des entités responsables du préjudice subi et s’applique à assurer l’exécution des décisions de réparation ayant force de chose jugée prononcées par des juridictions é</w:t>
      </w:r>
      <w:r w:rsidRPr="00A50F89">
        <w:rPr>
          <w:rFonts w:ascii="Times New Roman" w:hAnsi="Times New Roman"/>
          <w:lang w:val="fr-FR"/>
        </w:rPr>
        <w:t xml:space="preserve">trangères, conformément à son droit interne et à ses obligations juridiques internationales. À cette fin, les États devraient prévoir, dans leur législation interne, des mécanismes efficaces pour assurer l’exécution des décisions de réparation. </w:t>
      </w:r>
    </w:p>
    <w:p w14:paraId="4CAD49C2" w14:textId="77777777" w:rsidR="009D071D" w:rsidRPr="00A50F89" w:rsidRDefault="009D071D">
      <w:pPr>
        <w:rPr>
          <w:rFonts w:ascii="Times New Roman" w:hAnsi="Times New Roman"/>
          <w:lang w:val="fr-FR"/>
        </w:rPr>
      </w:pPr>
    </w:p>
    <w:p w14:paraId="2EF36388" w14:textId="77777777" w:rsidR="009D071D" w:rsidRPr="00A50F89" w:rsidRDefault="00A50F89">
      <w:pPr>
        <w:rPr>
          <w:rFonts w:ascii="Times New Roman" w:hAnsi="Times New Roman"/>
          <w:lang w:val="fr-FR"/>
        </w:rPr>
      </w:pPr>
      <w:r w:rsidRPr="00A50F89">
        <w:rPr>
          <w:rFonts w:ascii="Times New Roman" w:hAnsi="Times New Roman"/>
          <w:lang w:val="fr-FR"/>
        </w:rPr>
        <w:t xml:space="preserve">        1</w:t>
      </w:r>
      <w:r w:rsidRPr="00A50F89">
        <w:rPr>
          <w:rFonts w:ascii="Times New Roman" w:hAnsi="Times New Roman"/>
          <w:lang w:val="fr-FR"/>
        </w:rPr>
        <w:t>8. Conformément à la législation interne et au droit international, et compte tenu des circonstances de chaque cas, il devrait être assuré aux victimes de violations flagrantes du droit international des droits de l’homme et de violations graves du droit i</w:t>
      </w:r>
      <w:r w:rsidRPr="00A50F89">
        <w:rPr>
          <w:rFonts w:ascii="Times New Roman" w:hAnsi="Times New Roman"/>
          <w:lang w:val="fr-FR"/>
        </w:rPr>
        <w:t>nternational humanitaire, selon qu’il convient et de manière proportionnée à la gravité de la violation et aux circonstances de chaque cas, une réparation pleine et effective, comme l’énoncent les principes 19 à 23, notamment sous les formes suivantes : re</w:t>
      </w:r>
      <w:r w:rsidRPr="00A50F89">
        <w:rPr>
          <w:rFonts w:ascii="Times New Roman" w:hAnsi="Times New Roman"/>
          <w:lang w:val="fr-FR"/>
        </w:rPr>
        <w:t xml:space="preserve">stitution, indemnisation, réadaptation, satisfaction et garanties de nonrépétition. </w:t>
      </w:r>
    </w:p>
    <w:p w14:paraId="4A3E19E5" w14:textId="77777777" w:rsidR="009D071D" w:rsidRPr="00A50F89" w:rsidRDefault="009D071D">
      <w:pPr>
        <w:rPr>
          <w:rFonts w:ascii="Times New Roman" w:hAnsi="Times New Roman"/>
          <w:lang w:val="fr-FR"/>
        </w:rPr>
      </w:pPr>
    </w:p>
    <w:p w14:paraId="4B743697" w14:textId="77777777" w:rsidR="009D071D" w:rsidRPr="00A50F89" w:rsidRDefault="00A50F89">
      <w:pPr>
        <w:rPr>
          <w:rFonts w:ascii="Times New Roman" w:hAnsi="Times New Roman"/>
          <w:lang w:val="fr-FR"/>
        </w:rPr>
      </w:pPr>
      <w:r w:rsidRPr="00A50F89">
        <w:rPr>
          <w:rFonts w:ascii="Times New Roman" w:hAnsi="Times New Roman"/>
          <w:lang w:val="fr-FR"/>
        </w:rPr>
        <w:t xml:space="preserve">       19. </w:t>
      </w:r>
      <w:r w:rsidRPr="00A50F89">
        <w:rPr>
          <w:rFonts w:ascii="Times New Roman" w:hAnsi="Times New Roman"/>
          <w:i/>
          <w:lang w:val="fr-FR"/>
        </w:rPr>
        <w:t>La restitution</w:t>
      </w:r>
      <w:r w:rsidRPr="00A50F89">
        <w:rPr>
          <w:rFonts w:ascii="Times New Roman" w:hAnsi="Times New Roman"/>
          <w:lang w:val="fr-FR"/>
        </w:rPr>
        <w:t xml:space="preserve"> devrait, dans la mesure du possible, rétablir la victime dans la situation originale qui existait avant que les violations flagrantes du droit i</w:t>
      </w:r>
      <w:r w:rsidRPr="00A50F89">
        <w:rPr>
          <w:rFonts w:ascii="Times New Roman" w:hAnsi="Times New Roman"/>
          <w:lang w:val="fr-FR"/>
        </w:rPr>
        <w:t>nternational des droits de l’homme ou les violations graves du droit international humanitaire ne se soient produites. La restitution comprend, selon qu’il convient, la restauration de la liberté, la jouissance des droits de l’homme, de l’identité, de la v</w:t>
      </w:r>
      <w:r w:rsidRPr="00A50F89">
        <w:rPr>
          <w:rFonts w:ascii="Times New Roman" w:hAnsi="Times New Roman"/>
          <w:lang w:val="fr-FR"/>
        </w:rPr>
        <w:t xml:space="preserve">ie de famille et de la citoyenneté, le retour sur le lieu de résidence et la restitution de l’emploi et des biens. </w:t>
      </w:r>
    </w:p>
    <w:p w14:paraId="445F14E0" w14:textId="77777777" w:rsidR="009D071D" w:rsidRPr="00A50F89" w:rsidRDefault="009D071D">
      <w:pPr>
        <w:rPr>
          <w:rFonts w:ascii="Times New Roman" w:hAnsi="Times New Roman"/>
          <w:lang w:val="fr-FR"/>
        </w:rPr>
      </w:pPr>
    </w:p>
    <w:p w14:paraId="0EB09CEF" w14:textId="77777777" w:rsidR="009D071D" w:rsidRPr="00A50F89" w:rsidRDefault="00A50F89">
      <w:pPr>
        <w:rPr>
          <w:rFonts w:ascii="Times New Roman" w:hAnsi="Times New Roman"/>
          <w:lang w:val="fr-FR"/>
        </w:rPr>
      </w:pPr>
      <w:r w:rsidRPr="00A50F89">
        <w:rPr>
          <w:rFonts w:ascii="Times New Roman" w:hAnsi="Times New Roman"/>
          <w:lang w:val="fr-FR"/>
        </w:rPr>
        <w:t xml:space="preserve">   20. </w:t>
      </w:r>
      <w:r w:rsidRPr="00A50F89">
        <w:rPr>
          <w:rFonts w:ascii="Times New Roman" w:hAnsi="Times New Roman"/>
          <w:i/>
          <w:lang w:val="fr-FR"/>
        </w:rPr>
        <w:t>Une indemnisation</w:t>
      </w:r>
      <w:r w:rsidRPr="00A50F89">
        <w:rPr>
          <w:rFonts w:ascii="Times New Roman" w:hAnsi="Times New Roman"/>
          <w:lang w:val="fr-FR"/>
        </w:rPr>
        <w:t xml:space="preserve"> devrait être accordée pour tout dommage résultant de violations flagrantes du droit international des droits de l’homme et de violations graves du droit international humanitaire, qui se prête à une évaluation économique, selon qu’il convient et de manièr</w:t>
      </w:r>
      <w:r w:rsidRPr="00A50F89">
        <w:rPr>
          <w:rFonts w:ascii="Times New Roman" w:hAnsi="Times New Roman"/>
          <w:lang w:val="fr-FR"/>
        </w:rPr>
        <w:t xml:space="preserve">e proportionnée à la gravité de la violation et aux circonstances de chaque cas, tel que : </w:t>
      </w:r>
    </w:p>
    <w:p w14:paraId="28814236"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a) Le préjudice physique ou psychologique ; </w:t>
      </w:r>
    </w:p>
    <w:p w14:paraId="01D5CCBD"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b) Les occasions perdues, y compris en ce qui concerne l’emploi, l’éducation et les prestations sociales ; </w:t>
      </w:r>
    </w:p>
    <w:p w14:paraId="021C2E34" w14:textId="77777777" w:rsidR="009D071D" w:rsidRPr="00A50F89" w:rsidRDefault="00A50F89">
      <w:pPr>
        <w:ind w:left="709"/>
        <w:rPr>
          <w:rFonts w:ascii="Times New Roman" w:hAnsi="Times New Roman"/>
          <w:lang w:val="fr-FR"/>
        </w:rPr>
      </w:pPr>
      <w:r w:rsidRPr="00A50F89">
        <w:rPr>
          <w:rFonts w:ascii="Times New Roman" w:hAnsi="Times New Roman"/>
          <w:lang w:val="fr-FR"/>
        </w:rPr>
        <w:t>c) Les domm</w:t>
      </w:r>
      <w:r w:rsidRPr="00A50F89">
        <w:rPr>
          <w:rFonts w:ascii="Times New Roman" w:hAnsi="Times New Roman"/>
          <w:lang w:val="fr-FR"/>
        </w:rPr>
        <w:t xml:space="preserve">ages matériels et la perte de revenus, y compris la perte du potentiel de gains ; </w:t>
      </w:r>
    </w:p>
    <w:p w14:paraId="0E253592"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d) Le dommage moral ; </w:t>
      </w:r>
    </w:p>
    <w:p w14:paraId="4484E0C0" w14:textId="77777777" w:rsidR="009D071D" w:rsidRPr="00A50F89" w:rsidRDefault="00A50F89">
      <w:pPr>
        <w:ind w:left="709"/>
        <w:rPr>
          <w:rFonts w:ascii="Times New Roman" w:hAnsi="Times New Roman"/>
          <w:lang w:val="fr-FR"/>
        </w:rPr>
      </w:pPr>
      <w:r w:rsidRPr="00A50F89">
        <w:rPr>
          <w:rFonts w:ascii="Times New Roman" w:hAnsi="Times New Roman"/>
          <w:lang w:val="fr-FR"/>
        </w:rPr>
        <w:t>e) Les frais encourus pour l’assistance en justice ou les expertises, pour les médicaments et les services médicaux et pour les services psychologique</w:t>
      </w:r>
      <w:r w:rsidRPr="00A50F89">
        <w:rPr>
          <w:rFonts w:ascii="Times New Roman" w:hAnsi="Times New Roman"/>
          <w:lang w:val="fr-FR"/>
        </w:rPr>
        <w:t xml:space="preserve">s et sociaux. </w:t>
      </w:r>
    </w:p>
    <w:p w14:paraId="38AEF93D" w14:textId="77777777" w:rsidR="009D071D" w:rsidRPr="00A50F89" w:rsidRDefault="009D071D">
      <w:pPr>
        <w:rPr>
          <w:rFonts w:ascii="Times New Roman" w:hAnsi="Times New Roman"/>
          <w:lang w:val="fr-FR"/>
        </w:rPr>
      </w:pPr>
    </w:p>
    <w:p w14:paraId="2B9C7878" w14:textId="77777777" w:rsidR="009D071D" w:rsidRPr="00A50F89" w:rsidRDefault="00A50F89">
      <w:pPr>
        <w:rPr>
          <w:rFonts w:ascii="Times New Roman" w:hAnsi="Times New Roman"/>
          <w:lang w:val="fr-FR"/>
        </w:rPr>
      </w:pPr>
      <w:r w:rsidRPr="00A50F89">
        <w:rPr>
          <w:rFonts w:ascii="Times New Roman" w:hAnsi="Times New Roman"/>
          <w:lang w:val="fr-FR"/>
        </w:rPr>
        <w:t xml:space="preserve">     21. La réadaptation devrait comporter une prise en charge médicale et psychologique ainsi que l’accès à des services juridiques et sociaux. </w:t>
      </w:r>
    </w:p>
    <w:p w14:paraId="2CC66F3C" w14:textId="77777777" w:rsidR="009D071D" w:rsidRPr="00A50F89" w:rsidRDefault="009D071D">
      <w:pPr>
        <w:rPr>
          <w:rFonts w:ascii="Times New Roman" w:hAnsi="Times New Roman"/>
          <w:lang w:val="fr-FR"/>
        </w:rPr>
      </w:pPr>
    </w:p>
    <w:p w14:paraId="53A609E4" w14:textId="77777777" w:rsidR="009D071D" w:rsidRPr="00A50F89" w:rsidRDefault="00A50F89">
      <w:pPr>
        <w:rPr>
          <w:rFonts w:ascii="Times New Roman" w:hAnsi="Times New Roman"/>
          <w:lang w:val="fr-FR"/>
        </w:rPr>
      </w:pPr>
      <w:r w:rsidRPr="00A50F89">
        <w:rPr>
          <w:rFonts w:ascii="Times New Roman" w:hAnsi="Times New Roman"/>
          <w:lang w:val="fr-FR"/>
        </w:rPr>
        <w:lastRenderedPageBreak/>
        <w:t xml:space="preserve">        22. La satisfaction devrait comporter, le cas échéant, tout ou partie des mesures sui</w:t>
      </w:r>
      <w:r w:rsidRPr="00A50F89">
        <w:rPr>
          <w:rFonts w:ascii="Times New Roman" w:hAnsi="Times New Roman"/>
          <w:lang w:val="fr-FR"/>
        </w:rPr>
        <w:t xml:space="preserve">vantes : </w:t>
      </w:r>
    </w:p>
    <w:p w14:paraId="23D65967"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a) Mesures efficaces visant à faire cesser des violations persistantes; </w:t>
      </w:r>
    </w:p>
    <w:p w14:paraId="71309BA2" w14:textId="77777777" w:rsidR="009D071D" w:rsidRPr="00A50F89" w:rsidRDefault="00A50F89">
      <w:pPr>
        <w:ind w:left="709"/>
        <w:rPr>
          <w:rFonts w:ascii="Times New Roman" w:hAnsi="Times New Roman"/>
          <w:lang w:val="fr-FR"/>
        </w:rPr>
      </w:pPr>
      <w:r w:rsidRPr="00A50F89">
        <w:rPr>
          <w:rFonts w:ascii="Times New Roman" w:hAnsi="Times New Roman"/>
          <w:lang w:val="fr-FR"/>
        </w:rPr>
        <w:t>b) Vérification des faits et divulgation complète et publique de la vérité, dans la mesure où cette divulgation n’a pas pour conséquence un nouveau préjudice ou ne menace pa</w:t>
      </w:r>
      <w:r w:rsidRPr="00A50F89">
        <w:rPr>
          <w:rFonts w:ascii="Times New Roman" w:hAnsi="Times New Roman"/>
          <w:lang w:val="fr-FR"/>
        </w:rPr>
        <w:t xml:space="preserve">s la sécurité et les intérêts de la victime, des proches de la victime, des témoins ou de personnes qui sont intervenues pour aider la victime ou empêcher que d’autres violations ne se produisent ; </w:t>
      </w:r>
    </w:p>
    <w:p w14:paraId="70CF802C" w14:textId="77777777" w:rsidR="009D071D" w:rsidRPr="00A50F89" w:rsidRDefault="00A50F89">
      <w:pPr>
        <w:ind w:left="709"/>
        <w:rPr>
          <w:rFonts w:ascii="Times New Roman" w:hAnsi="Times New Roman"/>
          <w:lang w:val="fr-FR"/>
        </w:rPr>
      </w:pPr>
      <w:r w:rsidRPr="00A50F89">
        <w:rPr>
          <w:rFonts w:ascii="Times New Roman" w:hAnsi="Times New Roman"/>
          <w:lang w:val="fr-FR"/>
        </w:rPr>
        <w:t>c) Recherche des personnes disparues, de l’identité des e</w:t>
      </w:r>
      <w:r w:rsidRPr="00A50F89">
        <w:rPr>
          <w:rFonts w:ascii="Times New Roman" w:hAnsi="Times New Roman"/>
          <w:lang w:val="fr-FR"/>
        </w:rPr>
        <w:t>nfants qui ont été enlevés et des corps des personnes tuées, et assistance pour la récupération, l’identification et la réinhumation des corps conformément aux vœux exprimés ou présumés de la victime ou aux pratiques culturelles des familles et des communa</w:t>
      </w:r>
      <w:r w:rsidRPr="00A50F89">
        <w:rPr>
          <w:rFonts w:ascii="Times New Roman" w:hAnsi="Times New Roman"/>
          <w:lang w:val="fr-FR"/>
        </w:rPr>
        <w:t xml:space="preserve">utés ; </w:t>
      </w:r>
    </w:p>
    <w:p w14:paraId="63750E98"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d) Déclaration officielle ou décision de justice rétablissant la victime et les personnes qui ont un lien étroit avec elle dans leur dignité, leur réputation et leurs droits ; </w:t>
      </w:r>
    </w:p>
    <w:p w14:paraId="1CBDCBBE" w14:textId="77777777" w:rsidR="009D071D" w:rsidRPr="00A50F89" w:rsidRDefault="00A50F89">
      <w:pPr>
        <w:ind w:left="709"/>
        <w:rPr>
          <w:rFonts w:ascii="Times New Roman" w:hAnsi="Times New Roman"/>
          <w:lang w:val="fr-FR"/>
        </w:rPr>
      </w:pPr>
      <w:r w:rsidRPr="00A50F89">
        <w:rPr>
          <w:rFonts w:ascii="Times New Roman" w:hAnsi="Times New Roman"/>
          <w:lang w:val="fr-FR"/>
        </w:rPr>
        <w:t>e) Excuses publiques, notamment reconnaissance des faits et acceptation</w:t>
      </w:r>
      <w:r w:rsidRPr="00A50F89">
        <w:rPr>
          <w:rFonts w:ascii="Times New Roman" w:hAnsi="Times New Roman"/>
          <w:lang w:val="fr-FR"/>
        </w:rPr>
        <w:t xml:space="preserve"> de responsabilité ;  </w:t>
      </w:r>
    </w:p>
    <w:p w14:paraId="383DE86E"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f) Sanctions judiciaires et administratives à l’encontre des personnes responsables des violations ; </w:t>
      </w:r>
    </w:p>
    <w:p w14:paraId="3A0A847A"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g) Commémorations et hommages aux victimes ; </w:t>
      </w:r>
    </w:p>
    <w:p w14:paraId="4088FEDB"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h) Inclusion, dans la formation au droit international des droits de l’homme et au droit international humanitaire et dans le matériel d’enseignement à tous les niveaux, d’informations précises sur les violations qui se sont produites. </w:t>
      </w:r>
    </w:p>
    <w:p w14:paraId="62A5FCC9" w14:textId="77777777" w:rsidR="009D071D" w:rsidRPr="00A50F89" w:rsidRDefault="009D071D">
      <w:pPr>
        <w:ind w:left="709"/>
        <w:rPr>
          <w:rFonts w:ascii="Times New Roman" w:hAnsi="Times New Roman"/>
          <w:lang w:val="fr-FR"/>
        </w:rPr>
      </w:pPr>
    </w:p>
    <w:p w14:paraId="14DF9412" w14:textId="77777777" w:rsidR="009D071D" w:rsidRPr="00A50F89" w:rsidRDefault="00A50F89">
      <w:pPr>
        <w:rPr>
          <w:rFonts w:ascii="Times New Roman" w:hAnsi="Times New Roman"/>
          <w:lang w:val="fr-FR"/>
        </w:rPr>
      </w:pPr>
      <w:r w:rsidRPr="00A50F89">
        <w:rPr>
          <w:rFonts w:ascii="Times New Roman" w:hAnsi="Times New Roman"/>
          <w:lang w:val="fr-FR"/>
        </w:rPr>
        <w:t xml:space="preserve">         23. Les g</w:t>
      </w:r>
      <w:r w:rsidRPr="00A50F89">
        <w:rPr>
          <w:rFonts w:ascii="Times New Roman" w:hAnsi="Times New Roman"/>
          <w:lang w:val="fr-FR"/>
        </w:rPr>
        <w:t xml:space="preserve">aranties de non-répétition devraient inclure, le cas échéant, tout ou partie des mesures suivantes qui contribueront aussi à la prévention et qui consistent à : </w:t>
      </w:r>
    </w:p>
    <w:p w14:paraId="60404357" w14:textId="77777777" w:rsidR="009D071D" w:rsidRPr="00A50F89" w:rsidRDefault="00A50F89">
      <w:pPr>
        <w:ind w:left="709"/>
        <w:rPr>
          <w:rFonts w:ascii="Times New Roman" w:hAnsi="Times New Roman"/>
          <w:lang w:val="fr-FR"/>
        </w:rPr>
      </w:pPr>
      <w:r w:rsidRPr="00A50F89">
        <w:rPr>
          <w:rFonts w:ascii="Times New Roman" w:hAnsi="Times New Roman"/>
          <w:lang w:val="fr-FR"/>
        </w:rPr>
        <w:t>a) Veiller au contrôle efficace des forces armées et des forces de sécurité par l’autorité civ</w:t>
      </w:r>
      <w:r w:rsidRPr="00A50F89">
        <w:rPr>
          <w:rFonts w:ascii="Times New Roman" w:hAnsi="Times New Roman"/>
          <w:lang w:val="fr-FR"/>
        </w:rPr>
        <w:t xml:space="preserve">ile ; </w:t>
      </w:r>
    </w:p>
    <w:p w14:paraId="1C64416A"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b) Veiller à ce que toutes les procédures civiles et militaires soient conformes aux normes internationales en matière de régularité de la procédure, d’équité et d’impartialité ; </w:t>
      </w:r>
    </w:p>
    <w:p w14:paraId="4D2E4D0F"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c) Renforcer l’indépendance du pouvoir judiciaire ; </w:t>
      </w:r>
    </w:p>
    <w:p w14:paraId="044F1238"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d) Protéger les </w:t>
      </w:r>
      <w:r w:rsidRPr="00A50F89">
        <w:rPr>
          <w:rFonts w:ascii="Times New Roman" w:hAnsi="Times New Roman"/>
          <w:lang w:val="fr-FR"/>
        </w:rPr>
        <w:t xml:space="preserve">membres des professions juridiques, médicales et sanitaires et le personnel des médias et d’autres professions analogues, ainsi que les défenseurs des droits de l’homme ; </w:t>
      </w:r>
    </w:p>
    <w:p w14:paraId="687A92AF" w14:textId="77777777" w:rsidR="009D071D" w:rsidRPr="00A50F89" w:rsidRDefault="00A50F89">
      <w:pPr>
        <w:ind w:left="709"/>
        <w:rPr>
          <w:rFonts w:ascii="Times New Roman" w:hAnsi="Times New Roman"/>
          <w:lang w:val="fr-FR"/>
        </w:rPr>
      </w:pPr>
      <w:r w:rsidRPr="00A50F89">
        <w:rPr>
          <w:rFonts w:ascii="Times New Roman" w:hAnsi="Times New Roman"/>
          <w:lang w:val="fr-FR"/>
        </w:rPr>
        <w:t>e) Dispenser, à titre prioritaire et de façon suivie, un enseignement sur les droits</w:t>
      </w:r>
      <w:r w:rsidRPr="00A50F89">
        <w:rPr>
          <w:rFonts w:ascii="Times New Roman" w:hAnsi="Times New Roman"/>
          <w:lang w:val="fr-FR"/>
        </w:rPr>
        <w:t xml:space="preserve"> de l’homme et le droit international humanitaire dans tous les secteurs de la société, et une formation en la matière aux responsables de l’application des lois et au personnel des forces armées et de sécurité ; </w:t>
      </w:r>
    </w:p>
    <w:p w14:paraId="415A2116" w14:textId="77777777" w:rsidR="009D071D" w:rsidRPr="00A50F89" w:rsidRDefault="00A50F89">
      <w:pPr>
        <w:ind w:left="709"/>
        <w:rPr>
          <w:rFonts w:ascii="Times New Roman" w:hAnsi="Times New Roman"/>
          <w:lang w:val="fr-FR"/>
        </w:rPr>
      </w:pPr>
      <w:r w:rsidRPr="00A50F89">
        <w:rPr>
          <w:rFonts w:ascii="Times New Roman" w:hAnsi="Times New Roman"/>
          <w:lang w:val="fr-FR"/>
        </w:rPr>
        <w:t>f) Encourager l’observation de codes de co</w:t>
      </w:r>
      <w:r w:rsidRPr="00A50F89">
        <w:rPr>
          <w:rFonts w:ascii="Times New Roman" w:hAnsi="Times New Roman"/>
          <w:lang w:val="fr-FR"/>
        </w:rPr>
        <w:t xml:space="preserve">nduite et de normes déontologiques, en particulier de normes internationales, par les fonctionnaires, y compris les responsables de l’application des lois, les personnels de l’administration pénitentiaire, des médias, des services médicaux, psychologiques </w:t>
      </w:r>
      <w:r w:rsidRPr="00A50F89">
        <w:rPr>
          <w:rFonts w:ascii="Times New Roman" w:hAnsi="Times New Roman"/>
          <w:lang w:val="fr-FR"/>
        </w:rPr>
        <w:t xml:space="preserve">et sociaux et le personnel militaire, ainsi que par les entreprises; </w:t>
      </w:r>
    </w:p>
    <w:p w14:paraId="39B416D8" w14:textId="77777777" w:rsidR="009D071D" w:rsidRPr="00A50F89" w:rsidRDefault="00A50F89">
      <w:pPr>
        <w:ind w:left="709"/>
        <w:rPr>
          <w:rFonts w:ascii="Times New Roman" w:hAnsi="Times New Roman"/>
          <w:lang w:val="fr-FR"/>
        </w:rPr>
      </w:pPr>
      <w:r w:rsidRPr="00A50F89">
        <w:rPr>
          <w:rFonts w:ascii="Times New Roman" w:hAnsi="Times New Roman"/>
          <w:lang w:val="fr-FR"/>
        </w:rPr>
        <w:lastRenderedPageBreak/>
        <w:t xml:space="preserve">g) Promouvoir des mécanismes pour prévenir, surveiller et résoudre les conflits sociaux ; </w:t>
      </w:r>
    </w:p>
    <w:p w14:paraId="4CDD2BBE"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h) Réexaminer et réformer les lois favorisant ou permettant des violations flagrantes du droit </w:t>
      </w:r>
      <w:r w:rsidRPr="00A50F89">
        <w:rPr>
          <w:rFonts w:ascii="Times New Roman" w:hAnsi="Times New Roman"/>
          <w:lang w:val="fr-FR"/>
        </w:rPr>
        <w:t xml:space="preserve">international des droits de l’homme et des violations graves du droit international humanitaire. </w:t>
      </w:r>
    </w:p>
    <w:p w14:paraId="5BE3F89B" w14:textId="77777777" w:rsidR="009D071D" w:rsidRPr="00A50F89" w:rsidRDefault="009D071D">
      <w:pPr>
        <w:ind w:left="709"/>
        <w:rPr>
          <w:rFonts w:ascii="Times New Roman" w:hAnsi="Times New Roman"/>
          <w:lang w:val="fr-FR"/>
        </w:rPr>
      </w:pPr>
    </w:p>
    <w:p w14:paraId="53C53151" w14:textId="77777777" w:rsidR="009D071D" w:rsidRPr="00A50F89" w:rsidRDefault="00A50F89">
      <w:pPr>
        <w:rPr>
          <w:rFonts w:ascii="Times New Roman" w:hAnsi="Times New Roman"/>
          <w:lang w:val="fr-FR"/>
        </w:rPr>
      </w:pPr>
      <w:r w:rsidRPr="00A50F89">
        <w:rPr>
          <w:rFonts w:ascii="Times New Roman" w:hAnsi="Times New Roman"/>
          <w:lang w:val="fr-FR"/>
        </w:rPr>
        <w:t xml:space="preserve">       Par sa Résolution (A/RES/80/250) du 25 mars 2026 l’Assemblée générale a adoptée la « Déclaration portant qualification de la traite des Africains rédu</w:t>
      </w:r>
      <w:r w:rsidRPr="00A50F89">
        <w:rPr>
          <w:rFonts w:ascii="Times New Roman" w:hAnsi="Times New Roman"/>
          <w:lang w:val="fr-FR"/>
        </w:rPr>
        <w:t>its en esclavage et de l’esclavage racialisé des Africains de plus grave crime contre l’humanité». Notamment l’Assemblée générale de l'ONU:</w:t>
      </w:r>
    </w:p>
    <w:p w14:paraId="4F01D68D"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2. </w:t>
      </w:r>
      <w:r w:rsidRPr="00A50F89">
        <w:rPr>
          <w:rFonts w:ascii="Times New Roman" w:hAnsi="Times New Roman"/>
          <w:i/>
          <w:lang w:val="fr-FR"/>
        </w:rPr>
        <w:t>Déclare</w:t>
      </w:r>
      <w:r w:rsidRPr="00A50F89">
        <w:rPr>
          <w:rFonts w:ascii="Times New Roman" w:hAnsi="Times New Roman"/>
          <w:lang w:val="fr-FR"/>
        </w:rPr>
        <w:t xml:space="preserve"> que la traite des Africains réduits en esclavage et l’esclavage racialisé des Africains sont les plus gra</w:t>
      </w:r>
      <w:r w:rsidRPr="00A50F89">
        <w:rPr>
          <w:rFonts w:ascii="Times New Roman" w:hAnsi="Times New Roman"/>
          <w:lang w:val="fr-FR"/>
        </w:rPr>
        <w:t>ves crimes contre l’humanité ;</w:t>
      </w:r>
    </w:p>
    <w:p w14:paraId="1490CF2B"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4. </w:t>
      </w:r>
      <w:r w:rsidRPr="00A50F89">
        <w:rPr>
          <w:rFonts w:ascii="Times New Roman" w:hAnsi="Times New Roman"/>
          <w:i/>
          <w:lang w:val="fr-FR"/>
        </w:rPr>
        <w:t>Affirme</w:t>
      </w:r>
      <w:r w:rsidRPr="00A50F89">
        <w:rPr>
          <w:rFonts w:ascii="Times New Roman" w:hAnsi="Times New Roman"/>
          <w:lang w:val="fr-FR"/>
        </w:rPr>
        <w:t xml:space="preserve"> que la traite des Africains et l’esclavage racialisé des Africains constituent des violations du jus cogens ;</w:t>
      </w:r>
    </w:p>
    <w:p w14:paraId="12686656"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6. </w:t>
      </w:r>
      <w:r w:rsidRPr="00A50F89">
        <w:rPr>
          <w:rFonts w:ascii="Times New Roman" w:hAnsi="Times New Roman"/>
          <w:i/>
          <w:lang w:val="fr-FR"/>
        </w:rPr>
        <w:t>Déclare</w:t>
      </w:r>
      <w:r w:rsidRPr="00A50F89">
        <w:rPr>
          <w:rFonts w:ascii="Times New Roman" w:hAnsi="Times New Roman"/>
          <w:lang w:val="fr-FR"/>
        </w:rPr>
        <w:t xml:space="preserve"> qu’il importe de remédier aux torts historiques subis par les Africains et les personnes d’as</w:t>
      </w:r>
      <w:r w:rsidRPr="00A50F89">
        <w:rPr>
          <w:rFonts w:ascii="Times New Roman" w:hAnsi="Times New Roman"/>
          <w:lang w:val="fr-FR"/>
        </w:rPr>
        <w:t>cendance africaine de sorte à contribuer à la justice, aux droits humains, à la dignité et à l’apaisement, et souligne que les demandes de réparations sont un pas concret vers la réparation de ces torts ;</w:t>
      </w:r>
    </w:p>
    <w:p w14:paraId="4A2AB02F"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8. </w:t>
      </w:r>
      <w:r w:rsidRPr="00A50F89">
        <w:rPr>
          <w:rFonts w:ascii="Times New Roman" w:hAnsi="Times New Roman"/>
          <w:i/>
          <w:lang w:val="fr-FR"/>
        </w:rPr>
        <w:t>Invite</w:t>
      </w:r>
      <w:r w:rsidRPr="00A50F89">
        <w:rPr>
          <w:rFonts w:ascii="Times New Roman" w:hAnsi="Times New Roman"/>
          <w:lang w:val="fr-FR"/>
        </w:rPr>
        <w:t xml:space="preserve"> les États Membres, individuellement et co</w:t>
      </w:r>
      <w:r w:rsidRPr="00A50F89">
        <w:rPr>
          <w:rFonts w:ascii="Times New Roman" w:hAnsi="Times New Roman"/>
          <w:lang w:val="fr-FR"/>
        </w:rPr>
        <w:t>llectivement, à engager un dialogue inclusif et de bonne foi sur la justice réparatrice, et d’envisager, notamment, des excuses officielles et sans réserve, des mesures de restitution, d’indemnisation, de réadaptation et de satisfaction, des garanties de n</w:t>
      </w:r>
      <w:r w:rsidRPr="00A50F89">
        <w:rPr>
          <w:rFonts w:ascii="Times New Roman" w:hAnsi="Times New Roman"/>
          <w:lang w:val="fr-FR"/>
        </w:rPr>
        <w:t>on-répétition ainsi que des modifications des lois, des programmes et des services visant à lutter contre le racisme et la discrimination systémique ;</w:t>
      </w:r>
    </w:p>
    <w:p w14:paraId="62B5C4BA"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9. </w:t>
      </w:r>
      <w:r w:rsidRPr="00A50F89">
        <w:rPr>
          <w:rFonts w:ascii="Times New Roman" w:hAnsi="Times New Roman"/>
          <w:i/>
          <w:lang w:val="fr-FR"/>
        </w:rPr>
        <w:t>Demande</w:t>
      </w:r>
      <w:r w:rsidRPr="00A50F89">
        <w:rPr>
          <w:rFonts w:ascii="Times New Roman" w:hAnsi="Times New Roman"/>
          <w:lang w:val="fr-FR"/>
        </w:rPr>
        <w:t xml:space="preserve"> la restitution rapide et sans entrave, à titre gracieux, des biens culturels, objets d’art, mo</w:t>
      </w:r>
      <w:r w:rsidRPr="00A50F89">
        <w:rPr>
          <w:rFonts w:ascii="Times New Roman" w:hAnsi="Times New Roman"/>
          <w:lang w:val="fr-FR"/>
        </w:rPr>
        <w:t>numents, pièces de musée, artefacts, manuscrits et documents ainsi que des archives nationales qui revêtent une valeur spirituelle, historique, culturelle ou autre pour les pays d’origine, et demande vivement le renforcement de la coopération international</w:t>
      </w:r>
      <w:r w:rsidRPr="00A50F89">
        <w:rPr>
          <w:rFonts w:ascii="Times New Roman" w:hAnsi="Times New Roman"/>
          <w:lang w:val="fr-FR"/>
        </w:rPr>
        <w:t>e en matière de réparation des dommages causés, déclarant que cela contribue à la promotion de la culture nationale et à la jouissance des droits culturels par les générations actuelles et futures ;</w:t>
      </w:r>
    </w:p>
    <w:p w14:paraId="7249029C"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10. </w:t>
      </w:r>
      <w:r w:rsidRPr="00A50F89">
        <w:rPr>
          <w:rFonts w:ascii="Times New Roman" w:hAnsi="Times New Roman"/>
          <w:i/>
          <w:lang w:val="fr-FR"/>
        </w:rPr>
        <w:t>Encourage</w:t>
      </w:r>
      <w:r w:rsidRPr="00A50F89">
        <w:rPr>
          <w:rFonts w:ascii="Times New Roman" w:hAnsi="Times New Roman"/>
          <w:lang w:val="fr-FR"/>
        </w:rPr>
        <w:t xml:space="preserve"> les États Membres à soutenir les initiative</w:t>
      </w:r>
      <w:r w:rsidRPr="00A50F89">
        <w:rPr>
          <w:rFonts w:ascii="Times New Roman" w:hAnsi="Times New Roman"/>
          <w:lang w:val="fr-FR"/>
        </w:rPr>
        <w:t>s visant à instaurer une justice réparatrice et à favoriser le développement durable des populations touchées, notamment en envisageant de contribuer aux programmes de réparation mis en place par les organisations régionales compétentes ;</w:t>
      </w:r>
    </w:p>
    <w:p w14:paraId="75F62237"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13. </w:t>
      </w:r>
      <w:r w:rsidRPr="00A50F89">
        <w:rPr>
          <w:rFonts w:ascii="Times New Roman" w:hAnsi="Times New Roman"/>
          <w:i/>
          <w:lang w:val="fr-FR"/>
        </w:rPr>
        <w:t>Invite</w:t>
      </w:r>
      <w:r w:rsidRPr="00A50F89">
        <w:rPr>
          <w:rFonts w:ascii="Times New Roman" w:hAnsi="Times New Roman"/>
          <w:lang w:val="fr-FR"/>
        </w:rPr>
        <w:t xml:space="preserve"> l’Unio</w:t>
      </w:r>
      <w:r w:rsidRPr="00A50F89">
        <w:rPr>
          <w:rFonts w:ascii="Times New Roman" w:hAnsi="Times New Roman"/>
          <w:lang w:val="fr-FR"/>
        </w:rPr>
        <w:t>n africaine, la Communauté des Caraïbes, l’Organisation des États américains et d’autres organisations régionales et sous-régionales concernées à collaborer avec les États Membres et les entités des Nations Unies à l’élaboration de cadres de dialogue, de c</w:t>
      </w:r>
      <w:r w:rsidRPr="00A50F89">
        <w:rPr>
          <w:rFonts w:ascii="Times New Roman" w:hAnsi="Times New Roman"/>
          <w:lang w:val="fr-FR"/>
        </w:rPr>
        <w:t>oopération et d’action en matière de justice réparatrice et de réconciliation ;</w:t>
      </w:r>
    </w:p>
    <w:p w14:paraId="7E8B8872" w14:textId="77777777" w:rsidR="009D071D" w:rsidRPr="00A50F89" w:rsidRDefault="00A50F89">
      <w:pPr>
        <w:ind w:left="709"/>
        <w:rPr>
          <w:rFonts w:ascii="Times New Roman" w:hAnsi="Times New Roman"/>
          <w:lang w:val="fr-FR"/>
        </w:rPr>
      </w:pPr>
      <w:r w:rsidRPr="00A50F89">
        <w:rPr>
          <w:rFonts w:ascii="Times New Roman" w:hAnsi="Times New Roman"/>
          <w:lang w:val="fr-FR"/>
        </w:rPr>
        <w:t xml:space="preserve">15. </w:t>
      </w:r>
      <w:r w:rsidRPr="00A50F89">
        <w:rPr>
          <w:rFonts w:ascii="Times New Roman" w:hAnsi="Times New Roman"/>
          <w:i/>
          <w:lang w:val="fr-FR"/>
        </w:rPr>
        <w:t>Prie</w:t>
      </w:r>
      <w:r w:rsidRPr="00A50F89">
        <w:rPr>
          <w:rFonts w:ascii="Times New Roman" w:hAnsi="Times New Roman"/>
          <w:lang w:val="fr-FR"/>
        </w:rPr>
        <w:t xml:space="preserve"> le Secrétaire général de lui présenter, à sa quatre-vingt-deuxième session, un rapport sur les mesures prises par les États pour appliquer la présente résolution, y co</w:t>
      </w:r>
      <w:r w:rsidRPr="00A50F89">
        <w:rPr>
          <w:rFonts w:ascii="Times New Roman" w:hAnsi="Times New Roman"/>
          <w:lang w:val="fr-FR"/>
        </w:rPr>
        <w:t>mpris sur les progrès réalisés concernant les activités de commémoration et d’éducation et le dialogue sur la justice réparatrice ;</w:t>
      </w:r>
    </w:p>
    <w:p w14:paraId="49FE6FFB" w14:textId="77777777" w:rsidR="009D071D" w:rsidRPr="00A50F89" w:rsidRDefault="009D071D">
      <w:pPr>
        <w:rPr>
          <w:rFonts w:ascii="Times New Roman" w:hAnsi="Times New Roman"/>
          <w:lang w:val="fr-FR"/>
        </w:rPr>
      </w:pPr>
    </w:p>
    <w:p w14:paraId="411ABFAF"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4. Demandes du requérant.</w:t>
      </w:r>
    </w:p>
    <w:p w14:paraId="3A386BB3" w14:textId="77777777" w:rsidR="009D071D" w:rsidRPr="00A50F89" w:rsidRDefault="009D071D">
      <w:pPr>
        <w:rPr>
          <w:rFonts w:ascii="Times New Roman" w:hAnsi="Times New Roman"/>
          <w:lang w:val="fr-FR"/>
        </w:rPr>
      </w:pPr>
    </w:p>
    <w:p w14:paraId="218884AD" w14:textId="77777777" w:rsidR="009D071D" w:rsidRPr="00A50F89" w:rsidRDefault="00A50F89">
      <w:pPr>
        <w:ind w:left="709"/>
        <w:rPr>
          <w:rFonts w:ascii="Times New Roman" w:hAnsi="Times New Roman"/>
          <w:lang w:val="fr-FR"/>
        </w:rPr>
      </w:pPr>
      <w:r w:rsidRPr="00A50F89">
        <w:rPr>
          <w:rFonts w:ascii="Times New Roman" w:hAnsi="Times New Roman"/>
          <w:lang w:val="fr-FR"/>
        </w:rPr>
        <w:t>Sur la base de ce qui précède, le requérant demande :</w:t>
      </w:r>
    </w:p>
    <w:p w14:paraId="0D56A1BD" w14:textId="77777777" w:rsidR="009D071D" w:rsidRPr="00A50F89" w:rsidRDefault="00A50F89">
      <w:pPr>
        <w:numPr>
          <w:ilvl w:val="0"/>
          <w:numId w:val="1"/>
        </w:numPr>
        <w:rPr>
          <w:rFonts w:ascii="Times New Roman" w:hAnsi="Times New Roman"/>
          <w:lang w:val="fr-FR"/>
        </w:rPr>
      </w:pPr>
      <w:r w:rsidRPr="00A50F89">
        <w:rPr>
          <w:rFonts w:ascii="Times New Roman" w:hAnsi="Times New Roman"/>
          <w:lang w:val="fr-FR"/>
        </w:rPr>
        <w:t xml:space="preserve">d'enregistrer la déclaration, d'en </w:t>
      </w:r>
      <w:r w:rsidRPr="00A50F89">
        <w:rPr>
          <w:rFonts w:ascii="Times New Roman" w:hAnsi="Times New Roman"/>
          <w:lang w:val="fr-FR"/>
        </w:rPr>
        <w:t>accuser réception et de communiquer le numéro d'entrée, la date d'enregistrement et le nom du service responsable (chargé de dossier) ;</w:t>
      </w:r>
    </w:p>
    <w:p w14:paraId="4F878EAD" w14:textId="77777777" w:rsidR="009D071D" w:rsidRPr="00A50F89" w:rsidRDefault="00A50F89">
      <w:pPr>
        <w:numPr>
          <w:ilvl w:val="0"/>
          <w:numId w:val="1"/>
        </w:numPr>
        <w:rPr>
          <w:rFonts w:ascii="Times New Roman" w:hAnsi="Times New Roman"/>
          <w:lang w:val="fr-FR"/>
        </w:rPr>
      </w:pPr>
      <w:r w:rsidRPr="00A50F89">
        <w:rPr>
          <w:rFonts w:ascii="Times New Roman" w:hAnsi="Times New Roman"/>
          <w:lang w:val="fr-FR"/>
        </w:rPr>
        <w:t>d'examiner les faits exposés dans les limites de la compétence de chaque destinataire, de procéder aux vérifications int</w:t>
      </w:r>
      <w:r w:rsidRPr="00A50F89">
        <w:rPr>
          <w:rFonts w:ascii="Times New Roman" w:hAnsi="Times New Roman"/>
          <w:lang w:val="fr-FR"/>
        </w:rPr>
        <w:t>erservices et documentaires nécessaires, et de transmettre les questions ne relevant pas de sa compétence aux autorités compétentes, avec notification au requérant ;</w:t>
      </w:r>
    </w:p>
    <w:p w14:paraId="1E795379" w14:textId="77777777" w:rsidR="009D071D" w:rsidRPr="00A50F89" w:rsidRDefault="00A50F89">
      <w:pPr>
        <w:numPr>
          <w:ilvl w:val="0"/>
          <w:numId w:val="1"/>
        </w:numPr>
        <w:rPr>
          <w:rFonts w:ascii="Times New Roman" w:hAnsi="Times New Roman"/>
          <w:lang w:val="fr-FR"/>
        </w:rPr>
      </w:pPr>
      <w:r w:rsidRPr="00A50F89">
        <w:rPr>
          <w:rFonts w:ascii="Times New Roman" w:hAnsi="Times New Roman"/>
          <w:lang w:val="fr-FR"/>
        </w:rPr>
        <w:t>d'établir les circonstances factuelles, l'implication des organes français</w:t>
      </w:r>
      <w:r w:rsidRPr="00A50F89">
        <w:rPr>
          <w:rFonts w:ascii="Times New Roman" w:hAnsi="Times New Roman"/>
          <w:lang w:val="fr-FR"/>
        </w:rPr>
        <w:t xml:space="preserve"> et l'existence d'une responsabilité de l'État ;</w:t>
      </w:r>
    </w:p>
    <w:p w14:paraId="2F840D85" w14:textId="77777777" w:rsidR="009D071D" w:rsidRPr="00A50F89" w:rsidRDefault="00A50F89">
      <w:pPr>
        <w:numPr>
          <w:ilvl w:val="0"/>
          <w:numId w:val="1"/>
        </w:numPr>
        <w:rPr>
          <w:rFonts w:ascii="Times New Roman" w:hAnsi="Times New Roman"/>
          <w:lang w:val="fr-FR"/>
        </w:rPr>
      </w:pPr>
      <w:r w:rsidRPr="00A50F89">
        <w:rPr>
          <w:rFonts w:ascii="Times New Roman" w:hAnsi="Times New Roman"/>
          <w:lang w:val="fr-FR"/>
        </w:rPr>
        <w:t>de reconnaître officiellement par écrit la violation des droits et de présenter des excuses officielles écrites au requérant ;</w:t>
      </w:r>
    </w:p>
    <w:p w14:paraId="78076282" w14:textId="77777777" w:rsidR="009D071D" w:rsidRPr="00A50F89" w:rsidRDefault="00A50F89">
      <w:pPr>
        <w:numPr>
          <w:ilvl w:val="0"/>
          <w:numId w:val="1"/>
        </w:numPr>
        <w:rPr>
          <w:rFonts w:ascii="Times New Roman" w:hAnsi="Times New Roman"/>
          <w:lang w:val="fr-FR"/>
        </w:rPr>
      </w:pPr>
      <w:r w:rsidRPr="00A50F89">
        <w:rPr>
          <w:rFonts w:ascii="Times New Roman" w:hAnsi="Times New Roman"/>
          <w:lang w:val="fr-FR"/>
        </w:rPr>
        <w:t>de rétablir les droits violés de la manière suivante : (INDIQUER : indemnisation</w:t>
      </w:r>
      <w:r w:rsidRPr="00A50F89">
        <w:rPr>
          <w:rFonts w:ascii="Times New Roman" w:hAnsi="Times New Roman"/>
          <w:lang w:val="fr-FR"/>
        </w:rPr>
        <w:t xml:space="preserve"> ou restitution).</w:t>
      </w:r>
    </w:p>
    <w:p w14:paraId="4E5B0219" w14:textId="77777777" w:rsidR="009D071D" w:rsidRPr="00A50F89" w:rsidRDefault="009D071D">
      <w:pPr>
        <w:rPr>
          <w:rFonts w:ascii="Times New Roman" w:hAnsi="Times New Roman"/>
          <w:lang w:val="fr-FR"/>
        </w:rPr>
      </w:pPr>
    </w:p>
    <w:p w14:paraId="146C5014" w14:textId="77777777" w:rsidR="009D071D" w:rsidRPr="00A50F89" w:rsidRDefault="00A50F89">
      <w:pPr>
        <w:rPr>
          <w:rFonts w:ascii="Times New Roman" w:hAnsi="Times New Roman"/>
          <w:lang w:val="fr-FR"/>
        </w:rPr>
      </w:pPr>
      <w:r w:rsidRPr="00A50F89">
        <w:rPr>
          <w:rFonts w:ascii="Times New Roman" w:hAnsi="Times New Roman"/>
          <w:lang w:val="fr-FR"/>
        </w:rPr>
        <w:t xml:space="preserve">     À l'issue de l'examen, je prie qu'une réponse écrite motivée soit adressée, le cas échéant, à l'adresse électronique du requérant et, en cas d'impossibilité (et uniquement dans ce cas, ce dont je prie qu'il m'en soit informé par tél</w:t>
      </w:r>
      <w:r w:rsidRPr="00A50F89">
        <w:rPr>
          <w:rFonts w:ascii="Times New Roman" w:hAnsi="Times New Roman"/>
          <w:lang w:val="fr-FR"/>
        </w:rPr>
        <w:t>éphone ou par courrier électronique), à son adresse postale.</w:t>
      </w:r>
    </w:p>
    <w:p w14:paraId="1A48BE53" w14:textId="77777777" w:rsidR="009D071D" w:rsidRPr="00A50F89" w:rsidRDefault="009D071D">
      <w:pPr>
        <w:rPr>
          <w:rFonts w:ascii="Times New Roman" w:hAnsi="Times New Roman"/>
          <w:lang w:val="fr-FR"/>
        </w:rPr>
      </w:pPr>
    </w:p>
    <w:p w14:paraId="73BA2C53" w14:textId="77777777" w:rsidR="009D071D" w:rsidRPr="00A50F89" w:rsidRDefault="00A50F89">
      <w:pPr>
        <w:rPr>
          <w:rFonts w:ascii="Times New Roman" w:hAnsi="Times New Roman"/>
          <w:lang w:val="fr-FR"/>
        </w:rPr>
      </w:pPr>
      <w:r w:rsidRPr="00A50F89">
        <w:rPr>
          <w:rFonts w:ascii="Times New Roman" w:hAnsi="Times New Roman"/>
          <w:lang w:val="fr-FR"/>
        </w:rPr>
        <w:t xml:space="preserve">       Dans la partie où le présent recours constitue une demande indemnitaire préalable (demande indemnitaire préalable), je prie qu'une décision explicite soit prise et notifiée au requérant d</w:t>
      </w:r>
      <w:r w:rsidRPr="00A50F89">
        <w:rPr>
          <w:rFonts w:ascii="Times New Roman" w:hAnsi="Times New Roman"/>
          <w:lang w:val="fr-FR"/>
        </w:rPr>
        <w:t>ans un délai de deux mois à compter de la réception de la demande. Si l'examen nécessite des pièces complémentaires, je prie qu'il soit informé, avant l'expiration dudit délai, de l'avancement de l'instruction et qu'il lui soit précisément indiqué les docu</w:t>
      </w:r>
      <w:r w:rsidRPr="00A50F89">
        <w:rPr>
          <w:rFonts w:ascii="Times New Roman" w:hAnsi="Times New Roman"/>
          <w:lang w:val="fr-FR"/>
        </w:rPr>
        <w:t>ments ou informations à produire.</w:t>
      </w:r>
    </w:p>
    <w:p w14:paraId="48435281" w14:textId="77777777" w:rsidR="009D071D" w:rsidRPr="00A50F89" w:rsidRDefault="009D071D">
      <w:pPr>
        <w:rPr>
          <w:rFonts w:ascii="Times New Roman" w:hAnsi="Times New Roman"/>
          <w:lang w:val="fr-FR"/>
        </w:rPr>
      </w:pPr>
    </w:p>
    <w:p w14:paraId="59C0FD7F" w14:textId="77777777" w:rsidR="009D071D" w:rsidRPr="00A50F89" w:rsidRDefault="00A50F89">
      <w:pPr>
        <w:jc w:val="center"/>
        <w:rPr>
          <w:rFonts w:ascii="Times New Roman" w:hAnsi="Times New Roman"/>
          <w:b/>
          <w:lang w:val="fr-FR"/>
        </w:rPr>
      </w:pPr>
      <w:r w:rsidRPr="00A50F89">
        <w:rPr>
          <w:rFonts w:ascii="Times New Roman" w:hAnsi="Times New Roman"/>
          <w:b/>
          <w:lang w:val="fr-FR"/>
        </w:rPr>
        <w:t>5. Annexes.</w:t>
      </w:r>
    </w:p>
    <w:p w14:paraId="5BC9DAC9" w14:textId="77777777" w:rsidR="009D071D" w:rsidRPr="00A50F89" w:rsidRDefault="009D071D">
      <w:pPr>
        <w:rPr>
          <w:rFonts w:ascii="Times New Roman" w:hAnsi="Times New Roman"/>
          <w:lang w:val="fr-FR"/>
        </w:rPr>
      </w:pPr>
    </w:p>
    <w:p w14:paraId="69DB2F34" w14:textId="77777777" w:rsidR="009D071D" w:rsidRPr="00A50F89" w:rsidRDefault="00A50F89">
      <w:pPr>
        <w:ind w:left="709"/>
        <w:rPr>
          <w:rFonts w:ascii="Times New Roman" w:hAnsi="Times New Roman"/>
          <w:lang w:val="fr-FR"/>
        </w:rPr>
      </w:pPr>
      <w:r w:rsidRPr="00A50F89">
        <w:rPr>
          <w:rFonts w:ascii="Times New Roman" w:hAnsi="Times New Roman"/>
          <w:lang w:val="fr-FR"/>
        </w:rPr>
        <w:t>1. Pièce d'identité ;</w:t>
      </w:r>
    </w:p>
    <w:p w14:paraId="18AEC418" w14:textId="77777777" w:rsidR="009D071D" w:rsidRPr="00A50F89" w:rsidRDefault="00A50F89">
      <w:pPr>
        <w:ind w:left="709"/>
        <w:rPr>
          <w:rFonts w:ascii="Times New Roman" w:hAnsi="Times New Roman"/>
          <w:lang w:val="fr-FR"/>
        </w:rPr>
      </w:pPr>
      <w:r w:rsidRPr="00A50F89">
        <w:rPr>
          <w:rFonts w:ascii="Times New Roman" w:hAnsi="Times New Roman"/>
          <w:lang w:val="fr-FR"/>
        </w:rPr>
        <w:t>2. Autres documents (INDIQUER)…</w:t>
      </w:r>
    </w:p>
    <w:p w14:paraId="03A59D45" w14:textId="77777777" w:rsidR="009D071D" w:rsidRPr="00A50F89" w:rsidRDefault="009D071D">
      <w:pPr>
        <w:rPr>
          <w:rFonts w:ascii="Times New Roman" w:hAnsi="Times New Roman"/>
          <w:lang w:val="fr-FR"/>
        </w:rPr>
      </w:pPr>
    </w:p>
    <w:p w14:paraId="038F1DA9" w14:textId="77777777" w:rsidR="009D071D" w:rsidRPr="00A50F89" w:rsidRDefault="00A50F89">
      <w:pPr>
        <w:ind w:left="709"/>
        <w:rPr>
          <w:rFonts w:ascii="Times New Roman" w:hAnsi="Times New Roman"/>
          <w:lang w:val="fr-FR"/>
        </w:rPr>
      </w:pPr>
      <w:r w:rsidRPr="00A50F89">
        <w:rPr>
          <w:rFonts w:ascii="Times New Roman" w:hAnsi="Times New Roman"/>
          <w:lang w:val="fr-FR"/>
        </w:rPr>
        <w:t>Lieu de rédaction : (INDIQUER)</w:t>
      </w:r>
    </w:p>
    <w:p w14:paraId="24719BB6" w14:textId="77777777" w:rsidR="009D071D" w:rsidRPr="00A50F89" w:rsidRDefault="00A50F89">
      <w:pPr>
        <w:ind w:left="709"/>
        <w:rPr>
          <w:rFonts w:ascii="Times New Roman" w:hAnsi="Times New Roman"/>
          <w:lang w:val="fr-FR"/>
        </w:rPr>
      </w:pPr>
      <w:r w:rsidRPr="00A50F89">
        <w:rPr>
          <w:rFonts w:ascii="Times New Roman" w:hAnsi="Times New Roman"/>
          <w:lang w:val="fr-FR"/>
        </w:rPr>
        <w:t>Date : (INDIQUER)</w:t>
      </w:r>
    </w:p>
    <w:p w14:paraId="356F5B40" w14:textId="77777777" w:rsidR="009D071D" w:rsidRPr="00A50F89" w:rsidRDefault="00A50F89">
      <w:pPr>
        <w:ind w:left="709"/>
        <w:rPr>
          <w:rFonts w:ascii="Times New Roman" w:hAnsi="Times New Roman"/>
          <w:lang w:val="fr-FR"/>
        </w:rPr>
      </w:pPr>
      <w:r w:rsidRPr="00A50F89">
        <w:rPr>
          <w:rFonts w:ascii="Times New Roman" w:hAnsi="Times New Roman"/>
          <w:lang w:val="fr-FR"/>
        </w:rPr>
        <w:t>Nom complet : (INDIQUER)</w:t>
      </w:r>
    </w:p>
    <w:p w14:paraId="0C0C80B1" w14:textId="77777777" w:rsidR="009D071D" w:rsidRPr="00A50F89" w:rsidRDefault="009D071D">
      <w:pPr>
        <w:rPr>
          <w:rFonts w:ascii="Times New Roman" w:hAnsi="Times New Roman"/>
          <w:lang w:val="fr-FR"/>
        </w:rPr>
      </w:pPr>
    </w:p>
    <w:p w14:paraId="56B1C2FE" w14:textId="77777777" w:rsidR="009D071D" w:rsidRPr="00A50F89" w:rsidRDefault="00A50F89">
      <w:pPr>
        <w:ind w:left="709"/>
        <w:rPr>
          <w:rFonts w:ascii="Times New Roman" w:hAnsi="Times New Roman"/>
          <w:lang w:val="fr-FR"/>
        </w:rPr>
      </w:pPr>
      <w:r w:rsidRPr="00A50F89">
        <w:rPr>
          <w:rFonts w:ascii="Times New Roman" w:hAnsi="Times New Roman"/>
          <w:lang w:val="fr-FR"/>
        </w:rPr>
        <w:t>Signature : (INDIQUER)</w:t>
      </w:r>
    </w:p>
    <w:sectPr w:rsidR="009D071D" w:rsidRPr="00A50F89">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XO Thame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80A81"/>
    <w:multiLevelType w:val="multilevel"/>
    <w:tmpl w:val="462A0A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71D"/>
    <w:rsid w:val="009D071D"/>
    <w:rsid w:val="00A50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35AD"/>
  <w15:docId w15:val="{10FA6C9E-E7B6-451E-9A22-830AD9B5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XO Thames" w:eastAsia="Times New Roman" w:hAnsi="XO Thames" w:cs="Times New Roman"/>
        <w:color w:val="000000"/>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fo.gouv.fr/contact/premier-minist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marche.numerique.gouv.fr/commencer/questions-au-ministere-de-la-justice" TargetMode="External"/><Relationship Id="rId5" Type="http://schemas.openxmlformats.org/officeDocument/2006/relationships/hyperlink" Target="https://www.diplomatie.gouv.fr/fr/contac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3878</Words>
  <Characters>22107</Characters>
  <Application>Microsoft Office Word</Application>
  <DocSecurity>0</DocSecurity>
  <Lines>184</Lines>
  <Paragraphs>51</Paragraphs>
  <ScaleCrop>false</ScaleCrop>
  <Company/>
  <LinksUpToDate>false</LinksUpToDate>
  <CharactersWithSpaces>25934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Antip Sasha</cp:lastModifiedBy>
  <cp:revision>2</cp:revision>
  <dcterms:created xsi:type="dcterms:W3CDTF">2026-09-03T12:08:00Z</dcterms:created>
  <dcterms:modified xsi:type="dcterms:W3CDTF">2026-09-03T12:08:00Z</dcterms:modified>
</cp:coreProperties>
</file>